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896D0" w14:textId="77777777" w:rsidR="00823518" w:rsidRDefault="00823518" w:rsidP="00823518">
      <w:pPr>
        <w:ind w:firstLine="0"/>
        <w:jc w:val="center"/>
      </w:pPr>
      <w:r>
        <w:rPr>
          <w:sz w:val="20"/>
        </w:rPr>
        <w:object w:dxaOrig="3721" w:dyaOrig="1200" w14:anchorId="413738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05pt;height:60pt" o:ole="">
            <v:imagedata r:id="rId8" o:title=""/>
            <o:lock v:ext="edit" aspectratio="f"/>
          </v:shape>
          <o:OLEObject Type="Embed" ProgID="MSDraw" ShapeID="_x0000_i1025" DrawAspect="Content" ObjectID="_1673397047" r:id="rId9"/>
        </w:object>
      </w:r>
    </w:p>
    <w:p w14:paraId="13EE74A5" w14:textId="77777777" w:rsidR="00823518" w:rsidRDefault="00823518" w:rsidP="00823518">
      <w:pPr>
        <w:ind w:firstLine="0"/>
        <w:jc w:val="center"/>
        <w:rPr>
          <w:sz w:val="28"/>
        </w:rPr>
      </w:pPr>
      <w:r>
        <w:rPr>
          <w:sz w:val="28"/>
        </w:rPr>
        <w:t xml:space="preserve">Budapesti Műszaki és Gazdaságtudományi Egyetem </w:t>
      </w:r>
    </w:p>
    <w:p w14:paraId="3DFD9191" w14:textId="77777777" w:rsidR="00823518" w:rsidRDefault="00823518" w:rsidP="00823518">
      <w:pPr>
        <w:ind w:firstLine="0"/>
        <w:jc w:val="center"/>
        <w:rPr>
          <w:sz w:val="28"/>
        </w:rPr>
      </w:pPr>
      <w:r>
        <w:rPr>
          <w:sz w:val="28"/>
        </w:rPr>
        <w:t>Közlekedésmérnöki és Járműmérnöki Kar</w:t>
      </w:r>
    </w:p>
    <w:p w14:paraId="43C64749" w14:textId="54714724" w:rsidR="00823518" w:rsidRDefault="004328BB" w:rsidP="00823518">
      <w:pPr>
        <w:ind w:firstLine="0"/>
        <w:jc w:val="center"/>
        <w:rPr>
          <w:b/>
          <w:sz w:val="28"/>
        </w:rPr>
      </w:pPr>
      <w:r>
        <w:rPr>
          <w:b/>
          <w:sz w:val="28"/>
        </w:rPr>
        <w:t>R</w:t>
      </w:r>
      <w:r w:rsidR="004566F1">
        <w:rPr>
          <w:b/>
          <w:sz w:val="28"/>
        </w:rPr>
        <w:t>epül</w:t>
      </w:r>
      <w:r>
        <w:rPr>
          <w:b/>
          <w:sz w:val="28"/>
        </w:rPr>
        <w:t xml:space="preserve">éstudományi és </w:t>
      </w:r>
      <w:r w:rsidR="004566F1">
        <w:rPr>
          <w:b/>
          <w:sz w:val="28"/>
        </w:rPr>
        <w:t>Hajó</w:t>
      </w:r>
      <w:r>
        <w:rPr>
          <w:b/>
          <w:sz w:val="28"/>
        </w:rPr>
        <w:t>zási</w:t>
      </w:r>
      <w:r w:rsidR="00823518">
        <w:rPr>
          <w:b/>
          <w:sz w:val="28"/>
        </w:rPr>
        <w:t xml:space="preserve"> Tanszék</w:t>
      </w:r>
    </w:p>
    <w:p w14:paraId="1592F0D1" w14:textId="1777300A" w:rsidR="004328BB" w:rsidRPr="004328BB" w:rsidRDefault="004328BB" w:rsidP="004328BB">
      <w:pPr>
        <w:spacing w:before="2880"/>
        <w:ind w:firstLine="0"/>
        <w:jc w:val="center"/>
        <w:rPr>
          <w:b/>
          <w:caps/>
          <w:spacing w:val="60"/>
          <w:sz w:val="48"/>
        </w:rPr>
      </w:pPr>
      <w:r>
        <w:rPr>
          <w:b/>
          <w:caps/>
          <w:spacing w:val="60"/>
          <w:sz w:val="48"/>
        </w:rPr>
        <w:t>Pályamű pályázat</w:t>
      </w:r>
      <w:r>
        <w:rPr>
          <w:b/>
          <w:caps/>
          <w:spacing w:val="60"/>
          <w:sz w:val="48"/>
        </w:rPr>
        <w:br/>
      </w:r>
      <w:r w:rsidRPr="004328BB">
        <w:rPr>
          <w:b/>
          <w:caps/>
          <w:color w:val="FF0000"/>
          <w:spacing w:val="60"/>
          <w:sz w:val="48"/>
        </w:rPr>
        <w:t>&lt;</w:t>
      </w:r>
      <w:r>
        <w:rPr>
          <w:b/>
          <w:caps/>
          <w:color w:val="FF0000"/>
          <w:spacing w:val="60"/>
          <w:sz w:val="48"/>
        </w:rPr>
        <w:t>kutatási téma</w:t>
      </w:r>
      <w:r w:rsidRPr="004328BB">
        <w:rPr>
          <w:b/>
          <w:caps/>
          <w:color w:val="FF0000"/>
          <w:spacing w:val="60"/>
          <w:sz w:val="48"/>
        </w:rPr>
        <w:t xml:space="preserve"> címe&gt;</w:t>
      </w:r>
    </w:p>
    <w:p w14:paraId="0B864B19" w14:textId="77777777" w:rsidR="00823518" w:rsidRPr="00503B09" w:rsidRDefault="00451B2C" w:rsidP="00823518">
      <w:pPr>
        <w:spacing w:before="720"/>
        <w:ind w:firstLine="0"/>
        <w:jc w:val="center"/>
        <w:rPr>
          <w:b/>
          <w:spacing w:val="30"/>
          <w:sz w:val="32"/>
          <w:szCs w:val="36"/>
        </w:rPr>
      </w:pPr>
      <w:r>
        <w:rPr>
          <w:b/>
          <w:spacing w:val="20"/>
          <w:sz w:val="32"/>
          <w:szCs w:val="36"/>
        </w:rPr>
        <w:t xml:space="preserve"> </w:t>
      </w:r>
    </w:p>
    <w:p w14:paraId="39FBC2CB" w14:textId="77777777" w:rsidR="007A7901" w:rsidRPr="00A30325" w:rsidRDefault="007A7901" w:rsidP="00823518">
      <w:pPr>
        <w:spacing w:before="840"/>
        <w:ind w:firstLine="0"/>
        <w:jc w:val="center"/>
        <w:rPr>
          <w:b/>
          <w:spacing w:val="60"/>
          <w:sz w:val="32"/>
          <w:szCs w:val="36"/>
        </w:rPr>
      </w:pPr>
      <w:r>
        <w:rPr>
          <w:noProof/>
        </w:rPr>
        <w:t xml:space="preserve"> </w:t>
      </w:r>
      <w:r w:rsidR="002106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EEAB3" wp14:editId="65FEC651">
                <wp:simplePos x="0" y="0"/>
                <wp:positionH relativeFrom="column">
                  <wp:align>center</wp:align>
                </wp:positionH>
                <wp:positionV relativeFrom="page">
                  <wp:posOffset>8101330</wp:posOffset>
                </wp:positionV>
                <wp:extent cx="1354455" cy="383540"/>
                <wp:effectExtent l="0" t="0" r="0" b="1905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A9A1B" w14:textId="277D6AB5" w:rsidR="007A7901" w:rsidRPr="00A30325" w:rsidRDefault="00ED0211" w:rsidP="00290A2C">
                            <w:pPr>
                              <w:ind w:firstLine="0"/>
                              <w:jc w:val="center"/>
                              <w:rPr>
                                <w:b/>
                                <w:spacing w:val="6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40"/>
                                <w:szCs w:val="36"/>
                              </w:rPr>
                              <w:t>20</w:t>
                            </w:r>
                            <w:r w:rsidR="004328BB">
                              <w:rPr>
                                <w:b/>
                                <w:spacing w:val="60"/>
                                <w:sz w:val="40"/>
                                <w:szCs w:val="36"/>
                              </w:rPr>
                              <w:t>21</w:t>
                            </w:r>
                            <w:r>
                              <w:rPr>
                                <w:b/>
                                <w:spacing w:val="60"/>
                                <w:sz w:val="40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7EEAB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637.9pt;width:106.65pt;height:30.2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" stroked="f">
                <v:textbox style="mso-fit-shape-to-text:t">
                  <w:txbxContent>
                    <w:p w14:paraId="52EA9A1B" w14:textId="277D6AB5" w:rsidR="007A7901" w:rsidRPr="00A30325" w:rsidRDefault="00ED0211" w:rsidP="00290A2C">
                      <w:pPr>
                        <w:ind w:firstLine="0"/>
                        <w:jc w:val="center"/>
                        <w:rPr>
                          <w:b/>
                          <w:spacing w:val="60"/>
                          <w:sz w:val="40"/>
                          <w:szCs w:val="36"/>
                        </w:rPr>
                      </w:pPr>
                      <w:r>
                        <w:rPr>
                          <w:b/>
                          <w:spacing w:val="60"/>
                          <w:sz w:val="40"/>
                          <w:szCs w:val="36"/>
                        </w:rPr>
                        <w:t>20</w:t>
                      </w:r>
                      <w:r w:rsidR="004328BB">
                        <w:rPr>
                          <w:b/>
                          <w:spacing w:val="60"/>
                          <w:sz w:val="40"/>
                          <w:szCs w:val="36"/>
                        </w:rPr>
                        <w:t>21</w:t>
                      </w:r>
                      <w:r>
                        <w:rPr>
                          <w:b/>
                          <w:spacing w:val="60"/>
                          <w:sz w:val="40"/>
                          <w:szCs w:val="36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A6CAEE1" w14:textId="77777777" w:rsidR="007A7901" w:rsidRDefault="007A7901" w:rsidP="00823518">
      <w:pPr>
        <w:ind w:firstLine="0"/>
      </w:pPr>
    </w:p>
    <w:p w14:paraId="067DAC02" w14:textId="77777777" w:rsidR="00E7702B" w:rsidRDefault="00E7702B" w:rsidP="00823518">
      <w:pPr>
        <w:ind w:firstLine="0"/>
      </w:pPr>
    </w:p>
    <w:p w14:paraId="11224C51" w14:textId="5B0F0549" w:rsidR="00D2271E" w:rsidRPr="004328BB" w:rsidRDefault="00E7702B" w:rsidP="004328BB">
      <w:pPr>
        <w:spacing w:before="4000"/>
        <w:ind w:firstLine="0"/>
        <w:jc w:val="center"/>
        <w:rPr>
          <w:i/>
          <w:color w:val="FF0000"/>
        </w:rPr>
      </w:pPr>
      <w:r>
        <w:rPr>
          <w:b/>
          <w:sz w:val="28"/>
          <w:szCs w:val="28"/>
        </w:rPr>
        <w:br w:type="page"/>
      </w:r>
    </w:p>
    <w:p w14:paraId="6BD676DF" w14:textId="77777777" w:rsidR="00B6071F" w:rsidRPr="008E2BA5" w:rsidRDefault="00B6071F" w:rsidP="00290A2C">
      <w:pPr>
        <w:ind w:firstLine="0"/>
        <w:jc w:val="both"/>
        <w:sectPr w:rsidR="00B6071F" w:rsidRPr="008E2BA5" w:rsidSect="00C32260">
          <w:pgSz w:w="11906" w:h="16838"/>
          <w:pgMar w:top="1440" w:right="1440" w:bottom="1440" w:left="1440" w:header="709" w:footer="709" w:gutter="567"/>
          <w:pgNumType w:fmt="upperRoman"/>
          <w:cols w:space="708"/>
          <w:docGrid w:linePitch="360"/>
        </w:sectPr>
      </w:pPr>
    </w:p>
    <w:p w14:paraId="65F63B86" w14:textId="77777777" w:rsidR="000463DD" w:rsidRDefault="000463DD" w:rsidP="000463DD">
      <w:pPr>
        <w:widowControl w:val="0"/>
        <w:suppressAutoHyphens/>
        <w:spacing w:before="120"/>
        <w:ind w:firstLine="0"/>
        <w:jc w:val="center"/>
        <w:rPr>
          <w:rFonts w:ascii="Calibri" w:eastAsia="Arial Unicode MS" w:hAnsi="Calibri" w:cs="Tahoma"/>
          <w:lang w:eastAsia="en-US" w:bidi="en-US"/>
        </w:rPr>
      </w:pPr>
      <w:r w:rsidRPr="003A6832">
        <w:rPr>
          <w:i/>
          <w:color w:val="FF0000"/>
        </w:rPr>
        <w:lastRenderedPageBreak/>
        <w:t xml:space="preserve"> </w:t>
      </w:r>
      <w:r>
        <w:rPr>
          <w:rFonts w:ascii="Calibri" w:eastAsia="Arial Unicode MS" w:hAnsi="Calibri" w:cs="Tahoma"/>
          <w:b/>
          <w:bCs/>
          <w:lang w:eastAsia="en-US" w:bidi="en-US"/>
        </w:rPr>
        <w:t>Nyilatkozat</w:t>
      </w:r>
    </w:p>
    <w:p w14:paraId="32566CBB" w14:textId="77777777" w:rsidR="000463DD" w:rsidRDefault="000463DD" w:rsidP="000463DD">
      <w:pPr>
        <w:widowControl w:val="0"/>
        <w:suppressAutoHyphens/>
        <w:spacing w:before="120"/>
        <w:ind w:firstLine="0"/>
        <w:jc w:val="both"/>
        <w:rPr>
          <w:rFonts w:ascii="Calibri" w:eastAsia="Arial Unicode MS" w:hAnsi="Calibri" w:cs="Tahoma"/>
          <w:lang w:eastAsia="en-US" w:bidi="en-US"/>
        </w:rPr>
      </w:pPr>
    </w:p>
    <w:p w14:paraId="38960EBC" w14:textId="77777777" w:rsidR="000463DD" w:rsidRDefault="000463DD" w:rsidP="000463DD">
      <w:pPr>
        <w:widowControl w:val="0"/>
        <w:suppressAutoHyphens/>
        <w:spacing w:before="120"/>
        <w:ind w:firstLine="0"/>
        <w:jc w:val="both"/>
        <w:rPr>
          <w:rFonts w:ascii="Calibri" w:eastAsia="Arial Unicode MS" w:hAnsi="Calibri" w:cs="Tahoma"/>
          <w:lang w:eastAsia="en-US" w:bidi="en-US"/>
        </w:rPr>
      </w:pPr>
    </w:p>
    <w:p w14:paraId="6FC0231A" w14:textId="741E3674" w:rsidR="000463DD" w:rsidRDefault="000463DD" w:rsidP="000463DD">
      <w:pPr>
        <w:widowControl w:val="0"/>
        <w:suppressAutoHyphens/>
        <w:spacing w:before="120"/>
        <w:ind w:firstLine="0"/>
        <w:jc w:val="both"/>
        <w:rPr>
          <w:rFonts w:ascii="Calibri" w:eastAsia="Arial Unicode MS" w:hAnsi="Calibri" w:cs="Tahoma"/>
          <w:lang w:eastAsia="en-US" w:bidi="en-US"/>
        </w:rPr>
      </w:pPr>
      <w:r>
        <w:rPr>
          <w:rFonts w:ascii="Calibri" w:eastAsia="Arial Unicode MS" w:hAnsi="Calibri" w:cs="Tahoma"/>
          <w:lang w:eastAsia="en-US" w:bidi="en-US"/>
        </w:rPr>
        <w:t xml:space="preserve">Alulírott </w:t>
      </w:r>
      <w:r w:rsidR="00421321" w:rsidRPr="00421321">
        <w:rPr>
          <w:rFonts w:ascii="Calibri" w:eastAsia="Arial Unicode MS" w:hAnsi="Calibri" w:cs="Tahoma"/>
          <w:color w:val="FF0000"/>
          <w:lang w:eastAsia="en-US" w:bidi="en-US"/>
        </w:rPr>
        <w:t>&lt;kutató neve&gt;</w:t>
      </w:r>
      <w:r>
        <w:rPr>
          <w:rFonts w:ascii="Calibri" w:eastAsia="Arial Unicode MS" w:hAnsi="Calibri" w:cs="Tahoma"/>
          <w:lang w:eastAsia="en-US" w:bidi="en-US"/>
        </w:rPr>
        <w:t xml:space="preserve"> hozzájárulok ahhoz, hogy a</w:t>
      </w:r>
      <w:r w:rsidR="00421321">
        <w:rPr>
          <w:rFonts w:ascii="Calibri" w:eastAsia="Arial Unicode MS" w:hAnsi="Calibri" w:cs="Tahoma"/>
          <w:lang w:eastAsia="en-US" w:bidi="en-US"/>
        </w:rPr>
        <w:t xml:space="preserve"> </w:t>
      </w:r>
      <w:r w:rsidR="00421321" w:rsidRPr="00421321">
        <w:rPr>
          <w:rFonts w:ascii="Calibri" w:eastAsia="Arial Unicode MS" w:hAnsi="Calibri" w:cs="Tahoma"/>
          <w:color w:val="FF0000"/>
          <w:lang w:eastAsia="en-US" w:bidi="en-US"/>
        </w:rPr>
        <w:t>&lt;kutatási téma címe&gt;</w:t>
      </w:r>
      <w:r>
        <w:rPr>
          <w:rFonts w:ascii="Calibri" w:eastAsia="Arial Unicode MS" w:hAnsi="Calibri" w:cs="Tahoma"/>
          <w:lang w:eastAsia="en-US" w:bidi="en-US"/>
        </w:rPr>
        <w:t xml:space="preserve"> </w:t>
      </w:r>
      <w:proofErr w:type="spellStart"/>
      <w:r>
        <w:rPr>
          <w:rFonts w:ascii="Calibri" w:eastAsia="Arial Unicode MS" w:hAnsi="Calibri" w:cs="Tahoma"/>
          <w:lang w:eastAsia="en-US" w:bidi="en-US"/>
        </w:rPr>
        <w:t>címû</w:t>
      </w:r>
      <w:proofErr w:type="spellEnd"/>
      <w:r>
        <w:rPr>
          <w:rFonts w:ascii="Calibri" w:eastAsia="Arial Unicode MS" w:hAnsi="Calibri" w:cs="Tahoma"/>
          <w:lang w:eastAsia="en-US" w:bidi="en-US"/>
        </w:rPr>
        <w:t xml:space="preserve"> </w:t>
      </w:r>
      <w:r w:rsidR="004328BB">
        <w:rPr>
          <w:rFonts w:ascii="Calibri" w:eastAsia="Arial Unicode MS" w:hAnsi="Calibri" w:cs="Tahoma"/>
          <w:lang w:eastAsia="en-US" w:bidi="en-US"/>
        </w:rPr>
        <w:t>pályaművemet</w:t>
      </w:r>
      <w:r>
        <w:rPr>
          <w:rFonts w:ascii="Calibri" w:eastAsia="Arial Unicode MS" w:hAnsi="Calibri" w:cs="Tahoma"/>
          <w:lang w:eastAsia="en-US" w:bidi="en-US"/>
        </w:rPr>
        <w:t xml:space="preserve"> a</w:t>
      </w:r>
      <w:r w:rsidR="004328BB">
        <w:rPr>
          <w:rFonts w:ascii="Calibri" w:eastAsia="Arial Unicode MS" w:hAnsi="Calibri" w:cs="Tahoma"/>
          <w:lang w:eastAsia="en-US" w:bidi="en-US"/>
        </w:rPr>
        <w:t xml:space="preserve"> Közlekedéstudományi Intézet és a</w:t>
      </w:r>
      <w:r>
        <w:rPr>
          <w:rFonts w:ascii="Calibri" w:eastAsia="Arial Unicode MS" w:hAnsi="Calibri" w:cs="Tahoma"/>
          <w:lang w:eastAsia="en-US" w:bidi="en-US"/>
        </w:rPr>
        <w:t xml:space="preserve"> BME </w:t>
      </w:r>
      <w:r w:rsidR="004328BB">
        <w:rPr>
          <w:rFonts w:ascii="Calibri" w:eastAsia="Arial Unicode MS" w:hAnsi="Calibri" w:cs="Tahoma"/>
          <w:lang w:eastAsia="en-US" w:bidi="en-US"/>
        </w:rPr>
        <w:t>Repüléstudományi és Hajózási</w:t>
      </w:r>
      <w:r>
        <w:rPr>
          <w:rFonts w:ascii="Calibri" w:eastAsia="Arial Unicode MS" w:hAnsi="Calibri" w:cs="Tahoma"/>
          <w:lang w:eastAsia="en-US" w:bidi="en-US"/>
        </w:rPr>
        <w:t xml:space="preserve"> Tanszék</w:t>
      </w:r>
      <w:r w:rsidR="004328BB">
        <w:rPr>
          <w:rFonts w:ascii="Calibri" w:eastAsia="Arial Unicode MS" w:hAnsi="Calibri" w:cs="Tahoma"/>
          <w:lang w:eastAsia="en-US" w:bidi="en-US"/>
        </w:rPr>
        <w:t xml:space="preserve"> munkatársai</w:t>
      </w:r>
      <w:r>
        <w:rPr>
          <w:rFonts w:ascii="Calibri" w:eastAsia="Arial Unicode MS" w:hAnsi="Calibri" w:cs="Tahoma"/>
          <w:lang w:eastAsia="en-US" w:bidi="en-US"/>
        </w:rPr>
        <w:t xml:space="preserve"> az oktatási és kutató munkájukban korlátozás nélkül felhasználhassák, a munka kiválasztott részeit a publikációikba – a </w:t>
      </w:r>
      <w:r w:rsidR="004328BB">
        <w:rPr>
          <w:rFonts w:ascii="Calibri" w:eastAsia="Arial Unicode MS" w:hAnsi="Calibri" w:cs="Tahoma"/>
          <w:lang w:eastAsia="en-US" w:bidi="en-US"/>
        </w:rPr>
        <w:t>pályaműre</w:t>
      </w:r>
      <w:r>
        <w:rPr>
          <w:rFonts w:ascii="Calibri" w:eastAsia="Arial Unicode MS" w:hAnsi="Calibri" w:cs="Tahoma"/>
          <w:lang w:eastAsia="en-US" w:bidi="en-US"/>
        </w:rPr>
        <w:t xml:space="preserve"> és annak szerzőjére való szakszerű hivatkozással – beilleszthetik.</w:t>
      </w:r>
    </w:p>
    <w:p w14:paraId="390F905C" w14:textId="77777777" w:rsidR="000463DD" w:rsidRDefault="000463DD" w:rsidP="000463DD">
      <w:pPr>
        <w:widowControl w:val="0"/>
        <w:suppressAutoHyphens/>
        <w:spacing w:before="120"/>
        <w:ind w:firstLine="0"/>
        <w:jc w:val="both"/>
        <w:rPr>
          <w:rFonts w:ascii="Calibri" w:eastAsia="Arial Unicode MS" w:hAnsi="Calibri" w:cs="Tahoma"/>
          <w:lang w:eastAsia="en-US" w:bidi="en-US"/>
        </w:rPr>
      </w:pPr>
    </w:p>
    <w:p w14:paraId="2521F343" w14:textId="034A391C" w:rsidR="000463DD" w:rsidRDefault="000463DD" w:rsidP="000463DD">
      <w:pPr>
        <w:widowControl w:val="0"/>
        <w:suppressAutoHyphens/>
        <w:spacing w:before="120"/>
        <w:ind w:firstLine="0"/>
        <w:jc w:val="both"/>
        <w:rPr>
          <w:rFonts w:ascii="Calibri" w:eastAsia="Arial Unicode MS" w:hAnsi="Calibri" w:cs="Tahoma"/>
          <w:lang w:eastAsia="en-US" w:bidi="en-US"/>
        </w:rPr>
      </w:pPr>
      <w:r>
        <w:rPr>
          <w:rFonts w:ascii="Calibri" w:eastAsia="Arial Unicode MS" w:hAnsi="Calibri" w:cs="Tahoma"/>
          <w:lang w:eastAsia="en-US" w:bidi="en-US"/>
        </w:rPr>
        <w:t xml:space="preserve">Budapest, </w:t>
      </w:r>
      <w:r w:rsidR="004328BB" w:rsidRPr="004328BB">
        <w:rPr>
          <w:rFonts w:ascii="Calibri" w:eastAsia="Arial Unicode MS" w:hAnsi="Calibri" w:cs="Tahoma"/>
          <w:color w:val="FF0000"/>
          <w:lang w:eastAsia="en-US" w:bidi="en-US"/>
        </w:rPr>
        <w:t>&lt;dátum&gt;</w:t>
      </w:r>
    </w:p>
    <w:p w14:paraId="227E2304" w14:textId="6C14B45E" w:rsidR="000463DD" w:rsidRDefault="000463DD" w:rsidP="000463DD">
      <w:pPr>
        <w:widowControl w:val="0"/>
        <w:suppressAutoHyphens/>
        <w:spacing w:before="120"/>
        <w:ind w:firstLine="0"/>
        <w:jc w:val="both"/>
        <w:rPr>
          <w:rFonts w:ascii="Calibri" w:eastAsia="Arial Unicode MS" w:hAnsi="Calibri" w:cs="Tahoma"/>
          <w:lang w:eastAsia="en-US" w:bidi="en-US"/>
        </w:rPr>
      </w:pPr>
    </w:p>
    <w:tbl>
      <w:tblPr>
        <w:tblStyle w:val="TableGrid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</w:tblGrid>
      <w:tr w:rsidR="004328BB" w14:paraId="7A82A6CF" w14:textId="77777777" w:rsidTr="004328BB">
        <w:tc>
          <w:tcPr>
            <w:tcW w:w="3111" w:type="dxa"/>
            <w:tcBorders>
              <w:bottom w:val="single" w:sz="4" w:space="0" w:color="auto"/>
            </w:tcBorders>
          </w:tcPr>
          <w:p w14:paraId="21F97823" w14:textId="6E653CE0" w:rsidR="004328BB" w:rsidRPr="004328BB" w:rsidRDefault="004328BB" w:rsidP="004328BB">
            <w:pPr>
              <w:widowControl w:val="0"/>
              <w:suppressAutoHyphens/>
              <w:spacing w:before="120"/>
              <w:ind w:firstLine="0"/>
              <w:jc w:val="center"/>
              <w:rPr>
                <w:rFonts w:ascii="Calibri" w:eastAsia="Arial Unicode MS" w:hAnsi="Calibri" w:cs="Tahoma"/>
                <w:color w:val="FF0000"/>
                <w:lang w:eastAsia="en-US" w:bidi="en-US"/>
              </w:rPr>
            </w:pPr>
            <w:r w:rsidRPr="004328BB">
              <w:rPr>
                <w:rFonts w:ascii="Calibri" w:eastAsia="Arial Unicode MS" w:hAnsi="Calibri" w:cs="Tahoma"/>
                <w:color w:val="FF0000"/>
                <w:lang w:eastAsia="en-US" w:bidi="en-US"/>
              </w:rPr>
              <w:t xml:space="preserve">&lt;Kutató </w:t>
            </w:r>
            <w:r w:rsidRPr="004328BB">
              <w:rPr>
                <w:rFonts w:ascii="Calibri" w:eastAsia="Arial Unicode MS" w:hAnsi="Calibri" w:cs="Tahoma"/>
                <w:color w:val="FF0000"/>
                <w:lang w:eastAsia="en-US" w:bidi="en-US"/>
              </w:rPr>
              <w:t>aláírása</w:t>
            </w:r>
            <w:r w:rsidRPr="004328BB">
              <w:rPr>
                <w:rFonts w:ascii="Calibri" w:eastAsia="Arial Unicode MS" w:hAnsi="Calibri" w:cs="Tahoma"/>
                <w:color w:val="FF0000"/>
                <w:lang w:eastAsia="en-US" w:bidi="en-US"/>
              </w:rPr>
              <w:t>&gt;</w:t>
            </w:r>
          </w:p>
        </w:tc>
      </w:tr>
      <w:tr w:rsidR="004328BB" w14:paraId="02FA3C95" w14:textId="77777777" w:rsidTr="004328BB">
        <w:tc>
          <w:tcPr>
            <w:tcW w:w="3111" w:type="dxa"/>
            <w:tcBorders>
              <w:top w:val="single" w:sz="4" w:space="0" w:color="auto"/>
            </w:tcBorders>
          </w:tcPr>
          <w:p w14:paraId="01465A13" w14:textId="306398BE" w:rsidR="004328BB" w:rsidRPr="004328BB" w:rsidRDefault="004328BB" w:rsidP="004328BB">
            <w:pPr>
              <w:widowControl w:val="0"/>
              <w:suppressAutoHyphens/>
              <w:spacing w:before="120"/>
              <w:ind w:firstLine="0"/>
              <w:jc w:val="center"/>
              <w:rPr>
                <w:rFonts w:ascii="Calibri" w:eastAsia="Arial Unicode MS" w:hAnsi="Calibri" w:cs="Tahoma"/>
                <w:color w:val="FF0000"/>
                <w:lang w:eastAsia="en-US" w:bidi="en-US"/>
              </w:rPr>
            </w:pPr>
            <w:r w:rsidRPr="004328BB">
              <w:rPr>
                <w:rFonts w:ascii="Calibri" w:eastAsia="Arial Unicode MS" w:hAnsi="Calibri" w:cs="Tahoma"/>
                <w:color w:val="FF0000"/>
                <w:lang w:eastAsia="en-US" w:bidi="en-US"/>
              </w:rPr>
              <w:t>&lt;Kutató neve&gt;</w:t>
            </w:r>
          </w:p>
        </w:tc>
      </w:tr>
    </w:tbl>
    <w:p w14:paraId="3474C895" w14:textId="77777777" w:rsidR="004328BB" w:rsidRDefault="004328BB" w:rsidP="004328BB">
      <w:pPr>
        <w:widowControl w:val="0"/>
        <w:suppressAutoHyphens/>
        <w:spacing w:before="120"/>
        <w:ind w:firstLine="0"/>
        <w:jc w:val="center"/>
        <w:rPr>
          <w:rFonts w:ascii="Calibri" w:eastAsia="Arial Unicode MS" w:hAnsi="Calibri" w:cs="Tahoma"/>
          <w:b/>
          <w:bCs/>
          <w:lang w:eastAsia="en-US" w:bidi="en-US"/>
        </w:rPr>
      </w:pPr>
    </w:p>
    <w:p w14:paraId="41734CC1" w14:textId="77777777" w:rsidR="00421321" w:rsidRDefault="00421321" w:rsidP="004328BB">
      <w:pPr>
        <w:widowControl w:val="0"/>
        <w:suppressAutoHyphens/>
        <w:spacing w:before="120"/>
        <w:ind w:firstLine="0"/>
        <w:jc w:val="center"/>
        <w:rPr>
          <w:rFonts w:ascii="Calibri" w:eastAsia="Arial Unicode MS" w:hAnsi="Calibri" w:cs="Tahoma"/>
          <w:b/>
          <w:bCs/>
          <w:lang w:eastAsia="en-US" w:bidi="en-US"/>
        </w:rPr>
      </w:pPr>
    </w:p>
    <w:p w14:paraId="728BF3F9" w14:textId="0F015700" w:rsidR="004328BB" w:rsidRDefault="004328BB" w:rsidP="004328BB">
      <w:pPr>
        <w:widowControl w:val="0"/>
        <w:suppressAutoHyphens/>
        <w:spacing w:before="120"/>
        <w:ind w:firstLine="0"/>
        <w:jc w:val="center"/>
        <w:rPr>
          <w:rFonts w:ascii="Calibri" w:eastAsia="Arial Unicode MS" w:hAnsi="Calibri" w:cs="Tahoma"/>
          <w:b/>
          <w:bCs/>
          <w:lang w:eastAsia="en-US" w:bidi="en-US"/>
        </w:rPr>
      </w:pPr>
      <w:proofErr w:type="spellStart"/>
      <w:r>
        <w:rPr>
          <w:rFonts w:ascii="Calibri" w:eastAsia="Arial Unicode MS" w:hAnsi="Calibri" w:cs="Tahoma"/>
          <w:b/>
          <w:bCs/>
          <w:lang w:eastAsia="en-US" w:bidi="en-US"/>
        </w:rPr>
        <w:t>Köszönetnyílvánítás</w:t>
      </w:r>
      <w:proofErr w:type="spellEnd"/>
    </w:p>
    <w:p w14:paraId="4FD49322" w14:textId="77777777" w:rsidR="004328BB" w:rsidRDefault="004328BB" w:rsidP="004328BB">
      <w:pPr>
        <w:widowControl w:val="0"/>
        <w:suppressAutoHyphens/>
        <w:spacing w:before="120"/>
        <w:ind w:firstLine="0"/>
        <w:jc w:val="center"/>
        <w:rPr>
          <w:rFonts w:ascii="Calibri" w:eastAsia="Arial Unicode MS" w:hAnsi="Calibri" w:cs="Tahoma"/>
          <w:lang w:eastAsia="en-US" w:bidi="en-US"/>
        </w:rPr>
      </w:pPr>
    </w:p>
    <w:p w14:paraId="434A6E96" w14:textId="51463F90" w:rsidR="004328BB" w:rsidRDefault="004328BB" w:rsidP="004328BB">
      <w:pPr>
        <w:ind w:firstLine="0"/>
        <w:rPr>
          <w:rFonts w:ascii="Calibri" w:eastAsia="Arial Unicode MS" w:hAnsi="Calibri" w:cs="Tahoma"/>
          <w:lang w:eastAsia="en-US" w:bidi="en-US"/>
        </w:rPr>
      </w:pPr>
      <w:r>
        <w:rPr>
          <w:rFonts w:ascii="Calibri" w:eastAsia="Arial Unicode MS" w:hAnsi="Calibri" w:cs="Tahoma"/>
          <w:lang w:eastAsia="en-US" w:bidi="en-US"/>
        </w:rPr>
        <w:t>A kutatás és pályamű a KTI – RHT Pályamű Pályázat támogatásával készült</w:t>
      </w:r>
      <w:r w:rsidR="00421321">
        <w:rPr>
          <w:rFonts w:ascii="Calibri" w:eastAsia="Arial Unicode MS" w:hAnsi="Calibri" w:cs="Tahoma"/>
          <w:lang w:eastAsia="en-US" w:bidi="en-US"/>
        </w:rPr>
        <w:t xml:space="preserve"> el.</w:t>
      </w:r>
    </w:p>
    <w:p w14:paraId="60FFB92D" w14:textId="77777777" w:rsidR="00421321" w:rsidRDefault="00421321">
      <w:pPr>
        <w:ind w:firstLine="0"/>
        <w:rPr>
          <w:i/>
          <w:color w:val="FF0000"/>
        </w:rPr>
      </w:pPr>
      <w:r>
        <w:rPr>
          <w:i/>
          <w:color w:val="FF0000"/>
        </w:rPr>
        <w:br w:type="page"/>
      </w:r>
    </w:p>
    <w:p w14:paraId="2D13AD4B" w14:textId="79F75834" w:rsidR="00421321" w:rsidRDefault="00421321" w:rsidP="00421321">
      <w:pPr>
        <w:pStyle w:val="Heading1"/>
        <w:numPr>
          <w:ilvl w:val="0"/>
          <w:numId w:val="0"/>
        </w:numPr>
        <w:ind w:left="720" w:hanging="360"/>
        <w:jc w:val="center"/>
        <w:rPr>
          <w:rStyle w:val="cim2"/>
          <w:rFonts w:ascii="Arial" w:hAnsi="Arial" w:cs="Arial"/>
          <w:b/>
          <w:sz w:val="32"/>
        </w:rPr>
      </w:pPr>
      <w:r w:rsidRPr="00421321">
        <w:rPr>
          <w:rStyle w:val="cim2"/>
          <w:rFonts w:ascii="Arial" w:hAnsi="Arial" w:cs="Arial"/>
          <w:b/>
          <w:sz w:val="32"/>
        </w:rPr>
        <w:lastRenderedPageBreak/>
        <w:t>Tartalmi kivonat</w:t>
      </w:r>
    </w:p>
    <w:p w14:paraId="20FFCA83" w14:textId="241A2E09" w:rsidR="00421321" w:rsidRPr="00421321" w:rsidRDefault="00421321" w:rsidP="00421321">
      <w:pPr>
        <w:jc w:val="center"/>
        <w:rPr>
          <w:color w:val="FF0000"/>
        </w:rPr>
      </w:pPr>
      <w:r w:rsidRPr="00421321">
        <w:rPr>
          <w:color w:val="FF0000"/>
        </w:rPr>
        <w:t>&lt;Minta, kérjük a saját témára hasonlóan elkészíteni&gt;</w:t>
      </w:r>
    </w:p>
    <w:p w14:paraId="4A2F9499" w14:textId="77777777" w:rsidR="00421321" w:rsidRPr="00421321" w:rsidRDefault="00421321" w:rsidP="00421321"/>
    <w:p w14:paraId="66EBDFE6" w14:textId="4F8AE523" w:rsidR="00421321" w:rsidRDefault="00421321" w:rsidP="00791366">
      <w:pPr>
        <w:jc w:val="center"/>
        <w:rPr>
          <w:rStyle w:val="Strong"/>
        </w:rPr>
      </w:pPr>
      <w:r w:rsidRPr="00791366">
        <w:rPr>
          <w:rStyle w:val="Strong"/>
        </w:rPr>
        <w:t xml:space="preserve">Abszorpciós szilárd fal peremfeltétel alkalmazása az </w:t>
      </w:r>
      <w:r w:rsidR="00791366" w:rsidRPr="00791366">
        <w:rPr>
          <w:rStyle w:val="Strong"/>
        </w:rPr>
        <w:t>ö</w:t>
      </w:r>
      <w:r w:rsidRPr="00791366">
        <w:rPr>
          <w:rStyle w:val="Strong"/>
        </w:rPr>
        <w:t>sszenyomhatatlannak feltételezett ideális áramlás numerikus modellezésében</w:t>
      </w:r>
    </w:p>
    <w:p w14:paraId="1E854A61" w14:textId="77777777" w:rsidR="00791366" w:rsidRPr="00791366" w:rsidRDefault="00791366" w:rsidP="00791366">
      <w:pPr>
        <w:jc w:val="center"/>
        <w:rPr>
          <w:rStyle w:val="Strong"/>
        </w:rPr>
      </w:pPr>
    </w:p>
    <w:p w14:paraId="01F9699A" w14:textId="77777777" w:rsidR="00421321" w:rsidRDefault="00421321" w:rsidP="00421321">
      <w:pPr>
        <w:pStyle w:val="Nv"/>
        <w:rPr>
          <w:caps/>
          <w:color w:val="000000"/>
        </w:rPr>
      </w:pPr>
      <w:r>
        <w:rPr>
          <w:color w:val="000000"/>
          <w:lang w:val="hu-HU"/>
        </w:rPr>
        <w:t>VERESS Árpád</w:t>
      </w:r>
      <w:r>
        <w:rPr>
          <w:caps/>
          <w:color w:val="000000"/>
          <w:lang w:val="hu-HU"/>
        </w:rPr>
        <w:br/>
      </w:r>
    </w:p>
    <w:p w14:paraId="5854F3C3" w14:textId="77777777" w:rsidR="00421321" w:rsidRDefault="00421321" w:rsidP="00421321">
      <w:pPr>
        <w:pStyle w:val="Nv"/>
        <w:rPr>
          <w:color w:val="000000"/>
          <w:lang w:val="hu-HU"/>
        </w:rPr>
      </w:pPr>
      <w:r>
        <w:rPr>
          <w:color w:val="000000"/>
          <w:lang w:val="hu-HU"/>
        </w:rPr>
        <w:t xml:space="preserve">Konzulens: Dr. </w:t>
      </w:r>
      <w:proofErr w:type="spellStart"/>
      <w:r>
        <w:rPr>
          <w:color w:val="000000"/>
          <w:lang w:val="hu-HU"/>
        </w:rPr>
        <w:t>Gausz</w:t>
      </w:r>
      <w:proofErr w:type="spellEnd"/>
      <w:r>
        <w:rPr>
          <w:color w:val="000000"/>
          <w:lang w:val="hu-HU"/>
        </w:rPr>
        <w:t xml:space="preserve"> Tamás</w:t>
      </w:r>
    </w:p>
    <w:p w14:paraId="254CDE0D" w14:textId="295828B7" w:rsidR="00421321" w:rsidRDefault="00421321" w:rsidP="00421321">
      <w:pPr>
        <w:pStyle w:val="Munkahely"/>
        <w:spacing w:before="0"/>
        <w:rPr>
          <w:color w:val="000000"/>
          <w:lang w:val="de-DE"/>
        </w:rPr>
      </w:pPr>
    </w:p>
    <w:p w14:paraId="361ECF12" w14:textId="56FAB02B" w:rsidR="00421321" w:rsidRDefault="00421321" w:rsidP="00421321">
      <w:pPr>
        <w:pStyle w:val="Munkahely"/>
        <w:spacing w:before="0"/>
        <w:rPr>
          <w:color w:val="000000"/>
          <w:lang w:val="de-DE"/>
        </w:rPr>
      </w:pPr>
    </w:p>
    <w:p w14:paraId="6A453829" w14:textId="7C88753A" w:rsidR="00421321" w:rsidRDefault="00421321" w:rsidP="00421321">
      <w:pPr>
        <w:pStyle w:val="Munkahely"/>
        <w:spacing w:before="0"/>
        <w:rPr>
          <w:color w:val="000000"/>
          <w:lang w:val="de-DE"/>
        </w:rPr>
      </w:pPr>
    </w:p>
    <w:p w14:paraId="1A062756" w14:textId="791FCC0E" w:rsidR="00421321" w:rsidRDefault="00421321" w:rsidP="00421321">
      <w:pPr>
        <w:pStyle w:val="Munkahely"/>
        <w:spacing w:before="0"/>
        <w:rPr>
          <w:color w:val="000000"/>
          <w:lang w:val="de-DE"/>
        </w:rPr>
      </w:pPr>
    </w:p>
    <w:p w14:paraId="53E42FAB" w14:textId="77777777" w:rsidR="00421321" w:rsidRDefault="00421321" w:rsidP="00421321">
      <w:pPr>
        <w:pStyle w:val="Munkahely"/>
        <w:spacing w:before="0"/>
        <w:rPr>
          <w:color w:val="000000"/>
          <w:lang w:val="de-DE"/>
        </w:rPr>
      </w:pPr>
    </w:p>
    <w:p w14:paraId="5E7F5501" w14:textId="77777777" w:rsidR="00421321" w:rsidRDefault="00421321" w:rsidP="00421321">
      <w:pPr>
        <w:pStyle w:val="Date"/>
        <w:rPr>
          <w:b/>
          <w:color w:val="000000"/>
          <w:sz w:val="20"/>
          <w:szCs w:val="20"/>
          <w:lang w:val="de-DE"/>
        </w:rPr>
      </w:pPr>
    </w:p>
    <w:p w14:paraId="7F8A8B64" w14:textId="77777777" w:rsidR="00421321" w:rsidRDefault="00421321" w:rsidP="00421321"/>
    <w:p w14:paraId="01126DAC" w14:textId="77777777" w:rsidR="00421321" w:rsidRDefault="00421321" w:rsidP="00421321">
      <w:pPr>
        <w:jc w:val="both"/>
      </w:pPr>
      <w:r>
        <w:tab/>
        <w:t xml:space="preserve">A hiperbolikus típusú Euler-egyenletek fontos tulajdonsága a hullámterjedés jelensége, vagyis a karakterisztikák menti információterjedés. A karakterisztikus görbesereg (állandó együtthatók esetén egyenes-sereg) meredeksége a </w:t>
      </w:r>
      <w:proofErr w:type="spellStart"/>
      <w:r>
        <w:t>Jacobi</w:t>
      </w:r>
      <w:proofErr w:type="spellEnd"/>
      <w:r>
        <w:t>-mátrix sajátértékei segítségével határozható meg, mialatt a függő változók karakterisztikus formában vannak jelen az egyenletekben. Ezek a változók állandóak a hozzájuk tartozó karakterisztikus görbén, vagyis amelyeken az információ terjed. Az un. szimmetria (tükör vagy reflexiós) módszer szilárd fal perem alkalmazása esetén ezek az információs hullámok vagy zavarások visszaverődnek. A korrekt kitűzésű numerikus problémák esetén akkor áll elő az időben beállt folyamat megoldása, miután az összes zavarás (azon numerikus hibák összessége, amelyeknél az idő iterációk során a karakterisztikus változók állandósága nem biztosított a hozzájuk tartozó karakterisztikus görbén) elhagyta a ki-, illetve belépő peremen keresztül a számítási teret. Egy új numerikus peremfeltétel számítási eljárást dolgoztam ki az összenyomható áramlásra kidolgozott [1] alapján, amelynek használatával jelentősen csökkenthető az idő iterációk száma és a számítási idő. Az abszorpciós szilárd fal peremfeltétel lényege egy rugó-csillapító lengőrendszer, amely az idő iterációk során megengedi a falra merőleges nem zérusértékű sebesség komponensek megjelenését, mialatt a zavarások a falon keresztül, visszaverődés nélkül távozhatnak a számítási térből.</w:t>
      </w:r>
    </w:p>
    <w:p w14:paraId="3B061A27" w14:textId="77777777" w:rsidR="00421321" w:rsidRDefault="00421321" w:rsidP="00421321">
      <w:pPr>
        <w:pStyle w:val="BodyText"/>
        <w:tabs>
          <w:tab w:val="left" w:pos="360"/>
        </w:tabs>
        <w:rPr>
          <w:sz w:val="18"/>
          <w:szCs w:val="16"/>
        </w:rPr>
      </w:pPr>
    </w:p>
    <w:p w14:paraId="74262C9F" w14:textId="77777777" w:rsidR="00421321" w:rsidRDefault="00421321" w:rsidP="00421321">
      <w:pPr>
        <w:pStyle w:val="Abstract"/>
        <w:spacing w:after="120"/>
        <w:rPr>
          <w:b/>
          <w:color w:val="000000"/>
          <w:sz w:val="24"/>
          <w:lang w:val="hu-HU"/>
        </w:rPr>
      </w:pPr>
      <w:r>
        <w:rPr>
          <w:i/>
          <w:color w:val="000000"/>
          <w:sz w:val="24"/>
          <w:lang w:val="hu-HU"/>
        </w:rPr>
        <w:t>Kulcsszavak:</w:t>
      </w:r>
      <w:r>
        <w:rPr>
          <w:color w:val="000000"/>
          <w:sz w:val="24"/>
          <w:lang w:val="hu-HU"/>
        </w:rPr>
        <w:t xml:space="preserve"> Euler-megoldó, abszorpciós szilárd fal peremfeltétel, konvergenciasebesség-növelés</w:t>
      </w:r>
    </w:p>
    <w:p w14:paraId="7099D6C9" w14:textId="58D1BE20" w:rsidR="00421321" w:rsidRDefault="00421321">
      <w:pPr>
        <w:ind w:firstLine="0"/>
        <w:rPr>
          <w:i/>
          <w:color w:val="FF0000"/>
        </w:rPr>
      </w:pPr>
      <w:r>
        <w:rPr>
          <w:i/>
          <w:color w:val="FF0000"/>
        </w:rPr>
        <w:br w:type="page"/>
      </w:r>
    </w:p>
    <w:p w14:paraId="0177BB0E" w14:textId="77777777" w:rsidR="00421321" w:rsidRDefault="00421321" w:rsidP="00421321">
      <w:pPr>
        <w:ind w:firstLine="0"/>
        <w:rPr>
          <w:i/>
          <w:color w:val="FF0000"/>
        </w:rPr>
      </w:pPr>
    </w:p>
    <w:p w14:paraId="06F95E09" w14:textId="28BCDDE8" w:rsidR="001937EF" w:rsidRPr="003A6832" w:rsidRDefault="00AE5C4A" w:rsidP="000463DD">
      <w:pPr>
        <w:rPr>
          <w:i/>
          <w:color w:val="FF0000"/>
        </w:rPr>
      </w:pPr>
      <w:r w:rsidRPr="003A6832">
        <w:rPr>
          <w:i/>
          <w:color w:val="FF0000"/>
        </w:rPr>
        <w:t>Automatikus tartalomjegyzék</w:t>
      </w:r>
    </w:p>
    <w:p w14:paraId="279939F1" w14:textId="77777777" w:rsidR="006F055D" w:rsidRDefault="00AE5C4A" w:rsidP="00AE5C4A">
      <w:pPr>
        <w:rPr>
          <w:i/>
          <w:color w:val="FF0000"/>
        </w:rPr>
      </w:pPr>
      <w:r w:rsidRPr="003A6832">
        <w:rPr>
          <w:i/>
          <w:color w:val="FF0000"/>
        </w:rPr>
        <w:t>oldaltörés</w:t>
      </w:r>
    </w:p>
    <w:p w14:paraId="3C508EA5" w14:textId="77777777" w:rsidR="006F055D" w:rsidRDefault="006F055D">
      <w:pPr>
        <w:ind w:firstLine="0"/>
        <w:rPr>
          <w:i/>
          <w:color w:val="FF0000"/>
        </w:rPr>
      </w:pPr>
      <w:r>
        <w:rPr>
          <w:i/>
          <w:color w:val="FF0000"/>
        </w:rPr>
        <w:br w:type="page"/>
      </w:r>
    </w:p>
    <w:p w14:paraId="797D1D57" w14:textId="77777777" w:rsidR="006F055D" w:rsidRPr="00EC78C9" w:rsidRDefault="006F055D" w:rsidP="006F055D">
      <w:pPr>
        <w:rPr>
          <w:rStyle w:val="cim1"/>
          <w:rFonts w:eastAsiaTheme="minorEastAsia"/>
          <w:b w:val="0"/>
          <w:i/>
        </w:rPr>
      </w:pPr>
      <w:r w:rsidRPr="00564711">
        <w:rPr>
          <w:rStyle w:val="cim1"/>
          <w:rFonts w:eastAsiaTheme="minorEastAsia"/>
        </w:rPr>
        <w:lastRenderedPageBreak/>
        <w:t>Jelölésjegyzék</w:t>
      </w:r>
      <w:r>
        <w:rPr>
          <w:rStyle w:val="cim1"/>
          <w:rFonts w:eastAsiaTheme="minorEastAsia"/>
        </w:rPr>
        <w:t xml:space="preserve"> </w:t>
      </w:r>
      <w:r w:rsidRPr="006F055D">
        <w:rPr>
          <w:rStyle w:val="cim1"/>
          <w:rFonts w:eastAsiaTheme="minorEastAsia"/>
          <w:b w:val="0"/>
          <w:i/>
          <w:color w:val="FF0000"/>
          <w:sz w:val="24"/>
        </w:rPr>
        <w:t>(</w:t>
      </w:r>
      <w:r>
        <w:rPr>
          <w:rStyle w:val="cim1"/>
          <w:rFonts w:eastAsiaTheme="minorEastAsia"/>
          <w:b w:val="0"/>
          <w:i/>
          <w:color w:val="FF0000"/>
          <w:sz w:val="24"/>
        </w:rPr>
        <w:t>az alábbiakban egy példát mutatunk</w:t>
      </w:r>
      <w:r w:rsidRPr="006F055D">
        <w:rPr>
          <w:rStyle w:val="cim1"/>
          <w:rFonts w:eastAsiaTheme="minorEastAsia"/>
          <w:b w:val="0"/>
          <w:i/>
          <w:color w:val="FF0000"/>
          <w:sz w:val="24"/>
        </w:rPr>
        <w:t>, mindenki az általa használt változókra</w:t>
      </w:r>
      <w:r>
        <w:rPr>
          <w:rStyle w:val="cim1"/>
          <w:rFonts w:eastAsiaTheme="minorEastAsia"/>
          <w:b w:val="0"/>
          <w:i/>
          <w:color w:val="FF0000"/>
          <w:sz w:val="24"/>
        </w:rPr>
        <w:t xml:space="preserve"> készítse el</w:t>
      </w:r>
      <w:r w:rsidRPr="006F055D">
        <w:rPr>
          <w:rStyle w:val="cim1"/>
          <w:rFonts w:eastAsiaTheme="minorEastAsia"/>
          <w:b w:val="0"/>
          <w:i/>
          <w:color w:val="FF0000"/>
          <w:sz w:val="24"/>
        </w:rPr>
        <w:t>)</w:t>
      </w:r>
    </w:p>
    <w:p w14:paraId="4FDB84CC" w14:textId="77777777" w:rsidR="006F055D" w:rsidRDefault="006F055D" w:rsidP="006F055D">
      <w:pPr>
        <w:rPr>
          <w:sz w:val="28"/>
          <w:szCs w:val="28"/>
        </w:rPr>
      </w:pPr>
    </w:p>
    <w:p w14:paraId="3382590E" w14:textId="77777777" w:rsidR="006F055D" w:rsidRDefault="006F055D" w:rsidP="006F055D">
      <w:pPr>
        <w:pStyle w:val="BodyText"/>
      </w:pPr>
      <w:r>
        <w:t>Latin betűk, jelölések:</w:t>
      </w:r>
    </w:p>
    <w:p w14:paraId="2A9F4AD9" w14:textId="77777777" w:rsidR="006F055D" w:rsidRDefault="006F055D" w:rsidP="006F055D">
      <w:pPr>
        <w:pStyle w:val="ListBullet2"/>
      </w:pPr>
      <w:r w:rsidRPr="00DB048A">
        <w:rPr>
          <w:i/>
        </w:rPr>
        <w:t>A</w:t>
      </w:r>
      <w:r>
        <w:t>:</w:t>
      </w:r>
      <w:r>
        <w:tab/>
      </w:r>
      <w:r w:rsidRPr="00F15D40">
        <w:rPr>
          <w:i/>
        </w:rPr>
        <w:t>F</w:t>
      </w:r>
      <w:r>
        <w:t xml:space="preserve"> fluxus Jacobi-féle mátrixa;</w:t>
      </w:r>
    </w:p>
    <w:p w14:paraId="3C073BBA" w14:textId="77777777" w:rsidR="006F055D" w:rsidRDefault="006F055D" w:rsidP="006F055D">
      <w:pPr>
        <w:pStyle w:val="ListBullet2"/>
      </w:pPr>
      <w:r>
        <w:rPr>
          <w:i/>
        </w:rPr>
        <w:t>A</w:t>
      </w:r>
      <w:r w:rsidRPr="00056002">
        <w:t>:</w:t>
      </w:r>
      <w:r>
        <w:tab/>
        <w:t>keresztmetszet [m</w:t>
      </w:r>
      <w:r w:rsidRPr="00DB048A">
        <w:rPr>
          <w:vertAlign w:val="superscript"/>
        </w:rPr>
        <w:t>2</w:t>
      </w:r>
      <w:r>
        <w:t>];</w:t>
      </w:r>
    </w:p>
    <w:p w14:paraId="7C8B20B0" w14:textId="77777777" w:rsidR="006F055D" w:rsidRDefault="006F055D" w:rsidP="006F055D">
      <w:pPr>
        <w:pStyle w:val="ListBullet2"/>
      </w:pPr>
      <w:proofErr w:type="spellStart"/>
      <w:proofErr w:type="gramStart"/>
      <w:r w:rsidRPr="00F15D40">
        <w:rPr>
          <w:i/>
        </w:rPr>
        <w:t>a</w:t>
      </w:r>
      <w:r w:rsidRPr="00F15D40">
        <w:rPr>
          <w:i/>
          <w:vertAlign w:val="subscript"/>
        </w:rPr>
        <w:t>i,j</w:t>
      </w:r>
      <w:proofErr w:type="spellEnd"/>
      <w:proofErr w:type="gramEnd"/>
      <w:r>
        <w:t>:</w:t>
      </w:r>
      <w:r>
        <w:tab/>
      </w:r>
      <w:r w:rsidRPr="00F15D40">
        <w:rPr>
          <w:i/>
        </w:rPr>
        <w:t>A</w:t>
      </w:r>
      <w:r>
        <w:t xml:space="preserve"> mátrix (</w:t>
      </w:r>
      <w:proofErr w:type="spellStart"/>
      <w:r w:rsidRPr="00F15D40">
        <w:rPr>
          <w:i/>
        </w:rPr>
        <w:t>i,j</w:t>
      </w:r>
      <w:proofErr w:type="spellEnd"/>
      <w:r>
        <w:t>) eleme;</w:t>
      </w:r>
    </w:p>
    <w:p w14:paraId="00720324" w14:textId="77777777" w:rsidR="006F055D" w:rsidRDefault="006F055D" w:rsidP="006F055D">
      <w:pPr>
        <w:pStyle w:val="ListBullet2"/>
      </w:pPr>
      <w:r w:rsidRPr="00DB048A">
        <w:rPr>
          <w:i/>
        </w:rPr>
        <w:t>B</w:t>
      </w:r>
      <w:r>
        <w:t>:</w:t>
      </w:r>
      <w:r>
        <w:tab/>
      </w:r>
      <w:r w:rsidRPr="00F15D40">
        <w:rPr>
          <w:i/>
        </w:rPr>
        <w:t>G</w:t>
      </w:r>
      <w:r>
        <w:t xml:space="preserve"> fluxus Jacobi-féle mátrixa;</w:t>
      </w:r>
    </w:p>
    <w:p w14:paraId="30EF31A7" w14:textId="77777777" w:rsidR="006F055D" w:rsidRDefault="006F055D" w:rsidP="006F055D"/>
    <w:p w14:paraId="6350A8A3" w14:textId="77777777" w:rsidR="006F055D" w:rsidRDefault="006F055D" w:rsidP="006F055D">
      <w:pPr>
        <w:pStyle w:val="BodyText"/>
      </w:pPr>
      <w:r>
        <w:t>Görög betűk, jelölések:</w:t>
      </w:r>
    </w:p>
    <w:p w14:paraId="286259CF" w14:textId="77777777" w:rsidR="006F055D" w:rsidRDefault="006F055D" w:rsidP="006F055D">
      <w:pPr>
        <w:pStyle w:val="ListBullet2"/>
      </w:pPr>
      <w:r w:rsidRPr="005B7E3D">
        <w:rPr>
          <w:position w:val="-12"/>
        </w:rPr>
        <w:object w:dxaOrig="320" w:dyaOrig="360" w14:anchorId="7A0B03D7">
          <v:shape id="_x0000_i1026" type="#_x0000_t75" style="width:15.75pt;height:18pt" o:ole="">
            <v:imagedata r:id="rId10" o:title=""/>
          </v:shape>
          <o:OLEObject Type="Embed" ProgID="Equation.3" ShapeID="_x0000_i1026" DrawAspect="Content" ObjectID="_1673397048" r:id="rId11"/>
        </w:object>
      </w:r>
      <w:r>
        <w:t>:</w:t>
      </w:r>
      <w:r>
        <w:tab/>
      </w:r>
      <w:proofErr w:type="spellStart"/>
      <w:r>
        <w:t>Runge-Kutta</w:t>
      </w:r>
      <w:proofErr w:type="spellEnd"/>
      <w:r>
        <w:t xml:space="preserve"> együttható;</w:t>
      </w:r>
    </w:p>
    <w:p w14:paraId="601C1B3C" w14:textId="77777777" w:rsidR="006F055D" w:rsidRDefault="006F055D" w:rsidP="006F055D">
      <w:pPr>
        <w:pStyle w:val="ListBullet2"/>
      </w:pPr>
      <w:r w:rsidRPr="00D43EBA">
        <w:rPr>
          <w:position w:val="-6"/>
        </w:rPr>
        <w:object w:dxaOrig="240" w:dyaOrig="220" w14:anchorId="139F36F6">
          <v:shape id="_x0000_i1027" type="#_x0000_t75" style="width:12pt;height:11.25pt" o:ole="">
            <v:imagedata r:id="rId12" o:title=""/>
          </v:shape>
          <o:OLEObject Type="Embed" ProgID="Equation.3" ShapeID="_x0000_i1027" DrawAspect="Content" ObjectID="_1673397049" r:id="rId13"/>
        </w:object>
      </w:r>
      <w:r>
        <w:t>:</w:t>
      </w:r>
      <w:r>
        <w:tab/>
        <w:t>sebességvektor iránya [°];</w:t>
      </w:r>
    </w:p>
    <w:p w14:paraId="314DC01D" w14:textId="77777777" w:rsidR="006F055D" w:rsidRDefault="006F055D" w:rsidP="006F055D">
      <w:pPr>
        <w:pStyle w:val="ListBullet2"/>
      </w:pPr>
      <w:r w:rsidRPr="000A6E6F">
        <w:rPr>
          <w:position w:val="-6"/>
        </w:rPr>
        <w:object w:dxaOrig="240" w:dyaOrig="220" w14:anchorId="5E0C258D">
          <v:shape id="_x0000_i1028" type="#_x0000_t75" style="width:12pt;height:11.25pt" o:ole="">
            <v:imagedata r:id="rId14" o:title=""/>
          </v:shape>
          <o:OLEObject Type="Embed" ProgID="Equation.3" ShapeID="_x0000_i1028" DrawAspect="Content" ObjectID="_1673397050" r:id="rId15"/>
        </w:object>
      </w:r>
      <w:r>
        <w:t>:</w:t>
      </w:r>
      <w:r>
        <w:tab/>
        <w:t>csillapítási tényező;</w:t>
      </w:r>
    </w:p>
    <w:p w14:paraId="0ECFE0EB" w14:textId="77777777" w:rsidR="006F055D" w:rsidRDefault="006F055D" w:rsidP="006F055D"/>
    <w:p w14:paraId="57F45CAE" w14:textId="77777777" w:rsidR="006F055D" w:rsidRDefault="006F055D" w:rsidP="006F055D">
      <w:pPr>
        <w:pStyle w:val="BodyText"/>
      </w:pPr>
      <w:r>
        <w:t>Indexek:</w:t>
      </w:r>
    </w:p>
    <w:p w14:paraId="549459B9" w14:textId="77777777" w:rsidR="006F055D" w:rsidRDefault="006F055D" w:rsidP="006F055D">
      <w:pPr>
        <w:pStyle w:val="ListBullet2"/>
      </w:pPr>
      <w:r>
        <w:rPr>
          <w:i/>
        </w:rPr>
        <w:t>be</w:t>
      </w:r>
      <w:r w:rsidRPr="00DD2E60">
        <w:t>:</w:t>
      </w:r>
      <w:r>
        <w:tab/>
        <w:t>belépés;</w:t>
      </w:r>
    </w:p>
    <w:p w14:paraId="5A42F83B" w14:textId="77777777" w:rsidR="006F055D" w:rsidRDefault="006F055D" w:rsidP="006F055D">
      <w:pPr>
        <w:pStyle w:val="ListBullet2"/>
      </w:pPr>
      <w:r w:rsidRPr="00D12CCA">
        <w:rPr>
          <w:i/>
        </w:rPr>
        <w:t>I</w:t>
      </w:r>
      <w:r>
        <w:t>:</w:t>
      </w:r>
      <w:r>
        <w:tab/>
        <w:t>belső számítási térben érvényes paraméter (</w:t>
      </w:r>
      <w:proofErr w:type="spellStart"/>
      <w:r>
        <w:t>I</w:t>
      </w:r>
      <w:r w:rsidRPr="00732197">
        <w:t>nterior</w:t>
      </w:r>
      <w:proofErr w:type="spellEnd"/>
      <w:r>
        <w:t>);</w:t>
      </w:r>
    </w:p>
    <w:p w14:paraId="5639CA19" w14:textId="77777777" w:rsidR="006F055D" w:rsidRDefault="006F055D" w:rsidP="006F055D">
      <w:pPr>
        <w:pStyle w:val="ListBullet2"/>
      </w:pPr>
      <w:proofErr w:type="gramStart"/>
      <w:r w:rsidRPr="002F0658">
        <w:rPr>
          <w:i/>
        </w:rPr>
        <w:t>i,j</w:t>
      </w:r>
      <w:proofErr w:type="gramEnd"/>
      <w:r>
        <w:t>:</w:t>
      </w:r>
      <w:r>
        <w:tab/>
        <w:t>térbeli indexek;</w:t>
      </w:r>
    </w:p>
    <w:p w14:paraId="020AF2AF" w14:textId="77777777" w:rsidR="006F055D" w:rsidRDefault="006F055D" w:rsidP="006F055D">
      <w:pPr>
        <w:pStyle w:val="ListBullet2"/>
      </w:pPr>
      <w:r w:rsidRPr="00DD2E60">
        <w:rPr>
          <w:i/>
        </w:rPr>
        <w:t>in</w:t>
      </w:r>
      <w:r>
        <w:t>:</w:t>
      </w:r>
      <w:r>
        <w:tab/>
        <w:t>bemenet (input);</w:t>
      </w:r>
    </w:p>
    <w:p w14:paraId="790CCFA1" w14:textId="77777777" w:rsidR="006F055D" w:rsidRDefault="006F055D" w:rsidP="006F055D">
      <w:pPr>
        <w:pStyle w:val="ListBullet2"/>
      </w:pPr>
      <w:r w:rsidRPr="00DD2E60">
        <w:rPr>
          <w:i/>
        </w:rPr>
        <w:t>ki</w:t>
      </w:r>
      <w:r>
        <w:t>:</w:t>
      </w:r>
      <w:r>
        <w:tab/>
        <w:t>kilépés;</w:t>
      </w:r>
    </w:p>
    <w:p w14:paraId="7B864C32" w14:textId="77777777" w:rsidR="006F055D" w:rsidRDefault="006F055D" w:rsidP="006F055D">
      <w:pPr>
        <w:pStyle w:val="ListBullet2"/>
      </w:pPr>
      <w:r>
        <w:rPr>
          <w:i/>
        </w:rPr>
        <w:t>l</w:t>
      </w:r>
      <w:r w:rsidRPr="00345A98">
        <w:t>:</w:t>
      </w:r>
      <w:r>
        <w:tab/>
        <w:t>lapát;</w:t>
      </w:r>
    </w:p>
    <w:p w14:paraId="6A2622E8" w14:textId="77777777" w:rsidR="006F055D" w:rsidRDefault="006F055D" w:rsidP="006F055D"/>
    <w:p w14:paraId="54160B27" w14:textId="77777777" w:rsidR="006F055D" w:rsidRDefault="006F055D" w:rsidP="006F055D">
      <w:pPr>
        <w:pStyle w:val="BodyText"/>
        <w:rPr>
          <w:b/>
          <w:bCs/>
        </w:rPr>
      </w:pPr>
      <w:r>
        <w:t>Rövidítések:</w:t>
      </w:r>
    </w:p>
    <w:p w14:paraId="6CB6AE15" w14:textId="77777777" w:rsidR="006F055D" w:rsidRDefault="006F055D" w:rsidP="006F055D">
      <w:pPr>
        <w:pStyle w:val="ListBullet2"/>
      </w:pPr>
      <w:r w:rsidRPr="00EA7436">
        <w:t>BÉ</w:t>
      </w:r>
      <w:r>
        <w:t>:</w:t>
      </w:r>
      <w:r>
        <w:tab/>
        <w:t>belépő él;</w:t>
      </w:r>
    </w:p>
    <w:p w14:paraId="37415071" w14:textId="77777777" w:rsidR="006F055D" w:rsidRPr="002268B2" w:rsidRDefault="006F055D" w:rsidP="006F055D">
      <w:pPr>
        <w:pStyle w:val="ListBullet2"/>
        <w:rPr>
          <w:i/>
        </w:rPr>
      </w:pPr>
      <w:proofErr w:type="spellStart"/>
      <w:r w:rsidRPr="002268B2">
        <w:rPr>
          <w:i/>
        </w:rPr>
        <w:t>C</w:t>
      </w:r>
      <w:r w:rsidRPr="002268B2">
        <w:rPr>
          <w:i/>
          <w:vertAlign w:val="superscript"/>
        </w:rPr>
        <w:t>t</w:t>
      </w:r>
      <w:proofErr w:type="spellEnd"/>
      <w:r>
        <w:t>:</w:t>
      </w:r>
      <w:r>
        <w:tab/>
        <w:t>állandó (</w:t>
      </w:r>
      <w:r>
        <w:rPr>
          <w:lang w:val="en-GB"/>
        </w:rPr>
        <w:t>C</w:t>
      </w:r>
      <w:r w:rsidRPr="002268B2">
        <w:rPr>
          <w:lang w:val="en-GB"/>
        </w:rPr>
        <w:t>onstant</w:t>
      </w:r>
      <w:r>
        <w:t>);</w:t>
      </w:r>
    </w:p>
    <w:p w14:paraId="5FB7DFC8" w14:textId="77777777" w:rsidR="006F055D" w:rsidRDefault="006F055D" w:rsidP="006F055D">
      <w:pPr>
        <w:pStyle w:val="ListBullet2"/>
      </w:pPr>
      <w:r w:rsidRPr="00EA7436">
        <w:t>KÉ</w:t>
      </w:r>
      <w:r>
        <w:t>:</w:t>
      </w:r>
      <w:r>
        <w:tab/>
        <w:t>kilépő él;</w:t>
      </w:r>
    </w:p>
    <w:p w14:paraId="2C10E89B" w14:textId="77777777" w:rsidR="006F055D" w:rsidRDefault="006F055D" w:rsidP="006F055D">
      <w:pPr>
        <w:pStyle w:val="ListBullet2"/>
      </w:pPr>
      <w:r w:rsidRPr="00EA7436">
        <w:rPr>
          <w:i/>
        </w:rPr>
        <w:t>k</w:t>
      </w:r>
      <w:r>
        <w:t>:</w:t>
      </w:r>
      <w:r>
        <w:tab/>
        <w:t>kompresszor fokozat;</w:t>
      </w:r>
    </w:p>
    <w:p w14:paraId="1FB839D5" w14:textId="77777777" w:rsidR="006F055D" w:rsidRDefault="006F055D" w:rsidP="006F055D"/>
    <w:p w14:paraId="798F6AB4" w14:textId="77777777" w:rsidR="006F055D" w:rsidRDefault="006F055D" w:rsidP="006F055D"/>
    <w:p w14:paraId="0DFD82CA" w14:textId="77777777" w:rsidR="006F055D" w:rsidRDefault="006F055D" w:rsidP="006F055D"/>
    <w:p w14:paraId="518F3B8D" w14:textId="77777777" w:rsidR="006F055D" w:rsidRPr="00183486" w:rsidRDefault="006F055D" w:rsidP="006F055D"/>
    <w:p w14:paraId="7EEC6497" w14:textId="77777777" w:rsidR="006F055D" w:rsidRPr="003A6832" w:rsidRDefault="006F055D" w:rsidP="00AE5C4A">
      <w:pPr>
        <w:rPr>
          <w:i/>
          <w:color w:val="FF0000"/>
        </w:rPr>
        <w:sectPr w:rsidR="006F055D" w:rsidRPr="003A6832" w:rsidSect="00C32260">
          <w:pgSz w:w="11906" w:h="16838"/>
          <w:pgMar w:top="1440" w:right="1440" w:bottom="1440" w:left="1440" w:header="709" w:footer="709" w:gutter="567"/>
          <w:pgNumType w:fmt="upperRoman"/>
          <w:cols w:space="708"/>
          <w:docGrid w:linePitch="360"/>
        </w:sectPr>
      </w:pPr>
      <w:r w:rsidRPr="006F055D">
        <w:rPr>
          <w:i/>
          <w:color w:val="FF0000"/>
        </w:rPr>
        <w:t>oldaltörés</w:t>
      </w:r>
    </w:p>
    <w:p w14:paraId="4DDBE2ED" w14:textId="77777777" w:rsidR="001937EF" w:rsidRPr="00183486" w:rsidRDefault="00B6071F" w:rsidP="003A6832">
      <w:pPr>
        <w:pStyle w:val="Heading1"/>
        <w:numPr>
          <w:ilvl w:val="0"/>
          <w:numId w:val="26"/>
        </w:numPr>
      </w:pPr>
      <w:r w:rsidRPr="00183486">
        <w:lastRenderedPageBreak/>
        <w:t xml:space="preserve">Bevezetés 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</w:rPr>
        <w:t>(Címsor 1, 16</w:t>
      </w:r>
      <w:r w:rsidR="007A7901" w:rsidRPr="001B11B8">
        <w:rPr>
          <w:rFonts w:ascii="Times New Roman" w:hAnsi="Times New Roman" w:cs="Times New Roman"/>
          <w:b w:val="0"/>
          <w:i/>
          <w:color w:val="FF0000"/>
          <w:sz w:val="24"/>
        </w:rPr>
        <w:t>-os méret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</w:rPr>
        <w:t>, vastag, balra zárt)</w:t>
      </w:r>
    </w:p>
    <w:p w14:paraId="079D717F" w14:textId="77777777" w:rsidR="00945D73" w:rsidRDefault="00945D73" w:rsidP="00037D3C">
      <w:pPr>
        <w:spacing w:after="120"/>
        <w:jc w:val="both"/>
      </w:pPr>
      <w:r>
        <w:t>A d</w:t>
      </w:r>
      <w:r w:rsidR="009365E6" w:rsidRPr="00183486">
        <w:t>olgozat old</w:t>
      </w:r>
      <w:r w:rsidR="00535395" w:rsidRPr="00183486">
        <w:t>albeállítása a következő legyen:</w:t>
      </w:r>
      <w:r w:rsidR="009365E6" w:rsidRPr="00183486">
        <w:t xml:space="preserve"> </w:t>
      </w:r>
      <w:r w:rsidR="00535395" w:rsidRPr="00183486">
        <w:t>o</w:t>
      </w:r>
      <w:r w:rsidR="00D817E5" w:rsidRPr="00183486">
        <w:t xml:space="preserve">ldalmérete: A4, </w:t>
      </w:r>
      <w:r w:rsidR="00124C6A">
        <w:t>minden</w:t>
      </w:r>
      <w:r w:rsidR="00D817E5" w:rsidRPr="00183486">
        <w:t xml:space="preserve"> margó</w:t>
      </w:r>
      <w:r w:rsidR="00124C6A">
        <w:t xml:space="preserve"> legyen 25</w:t>
      </w:r>
      <w:r w:rsidR="00D817E5" w:rsidRPr="00183486">
        <w:t xml:space="preserve"> mm</w:t>
      </w:r>
      <w:r w:rsidR="00124C6A">
        <w:t>;</w:t>
      </w:r>
      <w:r w:rsidR="00D817E5" w:rsidRPr="00183486">
        <w:t xml:space="preserve"> </w:t>
      </w:r>
      <w:r w:rsidR="00124C6A">
        <w:t xml:space="preserve">a </w:t>
      </w:r>
      <w:r w:rsidR="003B6523" w:rsidRPr="00183486">
        <w:t>kötés</w:t>
      </w:r>
      <w:r w:rsidR="00124C6A">
        <w:t>margó pedig 10 mm</w:t>
      </w:r>
      <w:r w:rsidR="003B6523" w:rsidRPr="00183486">
        <w:t xml:space="preserve"> </w:t>
      </w:r>
      <w:r w:rsidR="00124C6A">
        <w:t>(a k</w:t>
      </w:r>
      <w:r w:rsidR="000C7F25">
        <w:t>ötésmargó a bal oldalon legyen).</w:t>
      </w:r>
    </w:p>
    <w:p w14:paraId="3E17CEFB" w14:textId="77777777" w:rsidR="009365E6" w:rsidRDefault="003B6523" w:rsidP="00037D3C">
      <w:pPr>
        <w:spacing w:after="120"/>
        <w:jc w:val="both"/>
      </w:pPr>
      <w:r w:rsidRPr="00183486">
        <w:t xml:space="preserve">A dolgozat szövegtörzse Normál stílusú, </w:t>
      </w:r>
      <w:r w:rsidR="00945D73">
        <w:t>12-es méret</w:t>
      </w:r>
      <w:r w:rsidR="00945D73" w:rsidRPr="00183486">
        <w:t>ű</w:t>
      </w:r>
      <w:r w:rsidR="00945D73">
        <w:t xml:space="preserve">, betűtípusa </w:t>
      </w:r>
      <w:proofErr w:type="spellStart"/>
      <w:r w:rsidR="00945D73">
        <w:t>Calibri</w:t>
      </w:r>
      <w:proofErr w:type="spellEnd"/>
      <w:r w:rsidR="00037D3C">
        <w:t xml:space="preserve"> vagy</w:t>
      </w:r>
      <w:r w:rsidR="00945D73">
        <w:t xml:space="preserve"> Times New Roman. A</w:t>
      </w:r>
      <w:r w:rsidRPr="00183486">
        <w:t xml:space="preserve"> bekezdések előtt nincs térköz, utánuk 6 </w:t>
      </w:r>
      <w:proofErr w:type="spellStart"/>
      <w:r w:rsidRPr="00183486">
        <w:t>pt</w:t>
      </w:r>
      <w:proofErr w:type="spellEnd"/>
      <w:r w:rsidR="00945D73">
        <w:t>,</w:t>
      </w:r>
      <w:r w:rsidRPr="00183486">
        <w:t xml:space="preserve"> </w:t>
      </w:r>
      <w:r w:rsidR="00945D73">
        <w:t>a</w:t>
      </w:r>
      <w:r w:rsidRPr="00183486">
        <w:t xml:space="preserve"> szövegtörzs sorkizárt.</w:t>
      </w:r>
      <w:r w:rsidR="00945D73">
        <w:t xml:space="preserve"> </w:t>
      </w:r>
      <w:r w:rsidR="00C47A3C">
        <w:t xml:space="preserve">Az első sor </w:t>
      </w:r>
      <w:r w:rsidR="00517C18">
        <w:t xml:space="preserve">jobb behúzása 0,6 cm. </w:t>
      </w:r>
      <w:r w:rsidR="00945D73">
        <w:t xml:space="preserve">A szöveg sorköze </w:t>
      </w:r>
      <w:r w:rsidR="004566F1">
        <w:t>Szimpla (1,0) legyen</w:t>
      </w:r>
      <w:r w:rsidR="00945D73">
        <w:t>.</w:t>
      </w:r>
    </w:p>
    <w:p w14:paraId="326C55B7" w14:textId="77777777" w:rsidR="009F6B15" w:rsidRPr="00183486" w:rsidRDefault="009F6B15" w:rsidP="00037D3C">
      <w:pPr>
        <w:spacing w:after="120"/>
        <w:jc w:val="both"/>
      </w:pPr>
      <w:r>
        <w:t xml:space="preserve">A dolgozat nyelve magyar. Automatikus elválasztás és helyesírás ellenőrzés használata </w:t>
      </w:r>
      <w:r w:rsidR="004566F1">
        <w:t xml:space="preserve">erősen </w:t>
      </w:r>
      <w:r w:rsidR="00942D11">
        <w:t>javasolt</w:t>
      </w:r>
      <w:r w:rsidR="009462AA">
        <w:t xml:space="preserve"> (de a helyesírás-ellenőrzőt is kritikával kell </w:t>
      </w:r>
      <w:r w:rsidR="00A17324">
        <w:t xml:space="preserve">néha </w:t>
      </w:r>
      <w:r w:rsidR="009462AA">
        <w:t xml:space="preserve">kezelni, </w:t>
      </w:r>
      <w:r w:rsidR="00A17324">
        <w:t>pé</w:t>
      </w:r>
      <w:r w:rsidR="00451B2C">
        <w:t>l</w:t>
      </w:r>
      <w:r w:rsidR="00A17324">
        <w:t>dául</w:t>
      </w:r>
      <w:r w:rsidR="009462AA">
        <w:t xml:space="preserve"> </w:t>
      </w:r>
      <w:r w:rsidR="00A17324">
        <w:t xml:space="preserve">egyes szóösszetételeket, mint „utasszám”, </w:t>
      </w:r>
      <w:r w:rsidR="009462AA">
        <w:t>nem ismer).</w:t>
      </w:r>
    </w:p>
    <w:p w14:paraId="012121DB" w14:textId="77777777" w:rsidR="004227D8" w:rsidRDefault="00037D3C" w:rsidP="00037D3C">
      <w:pPr>
        <w:spacing w:after="120"/>
        <w:jc w:val="both"/>
      </w:pPr>
      <w:r>
        <w:t>A főfejezetek</w:t>
      </w:r>
      <w:r w:rsidR="00E975BE" w:rsidRPr="00183486">
        <w:t xml:space="preserve"> formátuma </w:t>
      </w:r>
      <w:r>
        <w:t>C</w:t>
      </w:r>
      <w:r w:rsidR="00E975BE" w:rsidRPr="00183486">
        <w:t>ímsor 1</w:t>
      </w:r>
      <w:r w:rsidR="00E311F4">
        <w:t xml:space="preserve"> (</w:t>
      </w:r>
      <w:r w:rsidR="00E311F4" w:rsidRPr="00E311F4">
        <w:t>16</w:t>
      </w:r>
      <w:r w:rsidR="00124C6A">
        <w:t>-os méret</w:t>
      </w:r>
      <w:r w:rsidR="00E311F4" w:rsidRPr="00E311F4">
        <w:t xml:space="preserve">, </w:t>
      </w:r>
      <w:r w:rsidR="00290A2C">
        <w:t>félkövér</w:t>
      </w:r>
      <w:r w:rsidR="00E311F4" w:rsidRPr="00E311F4">
        <w:t>, balra zárt</w:t>
      </w:r>
      <w:r w:rsidR="00E311F4">
        <w:t>)</w:t>
      </w:r>
      <w:r>
        <w:t>, betűtípusuk a főszövegétől eltérő lehet</w:t>
      </w:r>
      <w:r w:rsidR="004227D8">
        <w:t xml:space="preserve"> (pl. Times mellé </w:t>
      </w:r>
      <w:proofErr w:type="spellStart"/>
      <w:r w:rsidR="004227D8">
        <w:t>Arial</w:t>
      </w:r>
      <w:proofErr w:type="spellEnd"/>
      <w:r w:rsidR="004227D8">
        <w:t xml:space="preserve">), </w:t>
      </w:r>
      <w:proofErr w:type="spellStart"/>
      <w:r w:rsidR="004227D8">
        <w:t>előttük</w:t>
      </w:r>
      <w:proofErr w:type="spellEnd"/>
      <w:r w:rsidR="004227D8">
        <w:t xml:space="preserve"> és utánuk 12 pontos legyen a térköz.</w:t>
      </w:r>
      <w:r w:rsidR="00E975BE" w:rsidRPr="00183486">
        <w:t xml:space="preserve"> </w:t>
      </w:r>
      <w:r w:rsidR="0011023D">
        <w:t>Ezek m</w:t>
      </w:r>
      <w:r w:rsidR="00E975BE" w:rsidRPr="00183486">
        <w:t>indig külön oldalon kezdődjenek</w:t>
      </w:r>
      <w:r w:rsidR="00124C6A">
        <w:t xml:space="preserve"> (hátoldalas nyomtatás esetén </w:t>
      </w:r>
      <w:r w:rsidR="004227D8">
        <w:t>lehetőleg</w:t>
      </w:r>
      <w:r w:rsidR="00124C6A">
        <w:t xml:space="preserve"> páratlan számú oldalon)</w:t>
      </w:r>
      <w:r>
        <w:t>,</w:t>
      </w:r>
      <w:r w:rsidR="00E975BE" w:rsidRPr="00183486">
        <w:t xml:space="preserve"> </w:t>
      </w:r>
      <w:r w:rsidR="004227D8">
        <w:t>de törekedni kell arra</w:t>
      </w:r>
      <w:r w:rsidR="0011023D">
        <w:t xml:space="preserve"> is</w:t>
      </w:r>
      <w:r w:rsidR="004227D8">
        <w:t>, hogy ne keletkezzenek emiatt majdnem üres (3-4 sort tartalmazó) oldalak.</w:t>
      </w:r>
      <w:r w:rsidR="00124C6A">
        <w:t xml:space="preserve"> </w:t>
      </w:r>
    </w:p>
    <w:p w14:paraId="6F1C6FE6" w14:textId="77777777" w:rsidR="00C96045" w:rsidRDefault="00E975BE" w:rsidP="00037D3C">
      <w:pPr>
        <w:spacing w:after="120"/>
        <w:jc w:val="both"/>
      </w:pPr>
      <w:r w:rsidRPr="00183486">
        <w:t>Az alfejezetek folytatólagosan</w:t>
      </w:r>
      <w:r w:rsidR="00994BE4" w:rsidRPr="00183486">
        <w:t xml:space="preserve"> </w:t>
      </w:r>
      <w:r w:rsidR="005664ED">
        <w:t>következnek;</w:t>
      </w:r>
      <w:r w:rsidR="00037D3C">
        <w:t xml:space="preserve"> stílusuk (szintjüknek megfelelően) Címsor 2, 3 illetve 4 (ennél több szint ne legyen). Betűtípusuk a fő fejezetcímekkel azonos,</w:t>
      </w:r>
      <w:r w:rsidR="004227D8">
        <w:t xml:space="preserve"> méretük a szintjüknek megfelelően csökken</w:t>
      </w:r>
      <w:r w:rsidR="0011023D">
        <w:t>.</w:t>
      </w:r>
      <w:r w:rsidR="005664ED">
        <w:t xml:space="preserve"> </w:t>
      </w:r>
      <w:r w:rsidR="0011023D">
        <w:t>T</w:t>
      </w:r>
      <w:r w:rsidR="005664ED">
        <w:t>érköz-beállításuk: előtte 18, utána 12 pont.</w:t>
      </w:r>
    </w:p>
    <w:p w14:paraId="30FDC43E" w14:textId="1218EA3D" w:rsidR="00942D11" w:rsidRDefault="00942D11" w:rsidP="00037D3C">
      <w:pPr>
        <w:spacing w:after="120"/>
        <w:jc w:val="both"/>
      </w:pPr>
      <w:r>
        <w:t>A fejezeteket decimális számozással kell ellátni, ehhez célszerű többszintű listaként beállítani a címsorokat, így a számozás automatikus. A sorszámok végére pontot kell tenni</w:t>
      </w:r>
      <w:r w:rsidR="0011023D">
        <w:t xml:space="preserve"> (a számformátumnál ez beállítható)</w:t>
      </w:r>
      <w:r>
        <w:t>.</w:t>
      </w:r>
      <w:r w:rsidR="00945D73">
        <w:t xml:space="preserve"> Az oldalszámozás az oldalak alján, középen helyezkedjen el, és a tartalom</w:t>
      </w:r>
      <w:r w:rsidR="00945D73">
        <w:softHyphen/>
        <w:t>jegyzék</w:t>
      </w:r>
      <w:r w:rsidR="00945D73">
        <w:softHyphen/>
        <w:t>nél kezdődjön (de ott még nem szükséges megjeleníteni).</w:t>
      </w:r>
    </w:p>
    <w:p w14:paraId="60DEE64C" w14:textId="7ED569A9" w:rsidR="00B73003" w:rsidRPr="00183486" w:rsidRDefault="00B73003" w:rsidP="00037D3C">
      <w:pPr>
        <w:spacing w:after="120"/>
        <w:jc w:val="both"/>
      </w:pPr>
      <w:r>
        <w:t xml:space="preserve">A bevezetés célja megindokolni a kutatás létrejöttének célját és megismertetni az olvasóval a pályamű felépítését. Tehát le kell írni, hogy mi az a probléma vagy fejlesztési lehetőség, ami miatt a kutatást elvégezték és miről lehet olvasni a műben, röviden, </w:t>
      </w:r>
      <w:proofErr w:type="spellStart"/>
      <w:r>
        <w:t>lényegretörően</w:t>
      </w:r>
      <w:proofErr w:type="spellEnd"/>
      <w:r>
        <w:t>. Az irodalomkutatást alapvetően külön fejezetben javasolt tárgyalni, nem a bevezetésben.</w:t>
      </w:r>
    </w:p>
    <w:p w14:paraId="125E3CF1" w14:textId="77777777" w:rsidR="00E975BE" w:rsidRPr="00183486" w:rsidRDefault="00354A2D" w:rsidP="003A6832">
      <w:pPr>
        <w:pStyle w:val="Heading2"/>
      </w:pPr>
      <w:r w:rsidRPr="00183486">
        <w:t>Ábrák</w:t>
      </w:r>
      <w:r w:rsidR="00E7624F" w:rsidRPr="00183486">
        <w:t xml:space="preserve"> </w:t>
      </w:r>
      <w:r w:rsidR="00E7624F" w:rsidRPr="0028099E">
        <w:rPr>
          <w:rFonts w:ascii="Times New Roman" w:hAnsi="Times New Roman" w:cs="Times New Roman"/>
          <w:b w:val="0"/>
          <w:color w:val="FF0000"/>
          <w:sz w:val="24"/>
        </w:rPr>
        <w:t>(Címsor 2</w:t>
      </w:r>
      <w:r w:rsidR="000E746A" w:rsidRPr="0028099E">
        <w:rPr>
          <w:rFonts w:ascii="Times New Roman" w:hAnsi="Times New Roman" w:cs="Times New Roman"/>
          <w:b w:val="0"/>
          <w:color w:val="FF0000"/>
          <w:sz w:val="24"/>
        </w:rPr>
        <w:t>, 14</w:t>
      </w:r>
      <w:r w:rsidR="005664ED" w:rsidRPr="0028099E">
        <w:rPr>
          <w:rFonts w:ascii="Times New Roman" w:hAnsi="Times New Roman" w:cs="Times New Roman"/>
          <w:b w:val="0"/>
          <w:color w:val="FF0000"/>
          <w:sz w:val="24"/>
        </w:rPr>
        <w:t>-es méret</w:t>
      </w:r>
      <w:r w:rsidR="000E746A" w:rsidRPr="0028099E">
        <w:rPr>
          <w:rFonts w:ascii="Times New Roman" w:hAnsi="Times New Roman" w:cs="Times New Roman"/>
          <w:b w:val="0"/>
          <w:color w:val="FF0000"/>
          <w:sz w:val="24"/>
        </w:rPr>
        <w:t>, vastag, dőlt, balra zárt)</w:t>
      </w:r>
    </w:p>
    <w:p w14:paraId="4454A8CA" w14:textId="77777777" w:rsidR="00C06320" w:rsidRDefault="00CD2BDE" w:rsidP="004227D8">
      <w:pPr>
        <w:spacing w:after="120"/>
        <w:jc w:val="both"/>
      </w:pPr>
      <w:r w:rsidRPr="00183486">
        <w:t xml:space="preserve">Az </w:t>
      </w:r>
      <w:r w:rsidR="005664ED">
        <w:t xml:space="preserve">(egy oldalnál kisebb) </w:t>
      </w:r>
      <w:r w:rsidRPr="00183486">
        <w:t>ábrákat a szövegben kell elhelyezni, alatta</w:t>
      </w:r>
      <w:r w:rsidR="00986DBF" w:rsidRPr="00183486">
        <w:t xml:space="preserve"> középre rendezve</w:t>
      </w:r>
      <w:r w:rsidRPr="00183486">
        <w:t xml:space="preserve"> az ábra számával</w:t>
      </w:r>
      <w:r w:rsidR="006C6DF8" w:rsidRPr="00183486">
        <w:t>,</w:t>
      </w:r>
      <w:r w:rsidRPr="00183486">
        <w:t xml:space="preserve"> címéve</w:t>
      </w:r>
      <w:r w:rsidR="00E311F4">
        <w:t>l</w:t>
      </w:r>
      <w:r w:rsidRPr="00183486">
        <w:t xml:space="preserve"> és forrásának megjelölésével.</w:t>
      </w:r>
      <w:r w:rsidR="003F00B7" w:rsidRPr="00183486">
        <w:t xml:space="preserve"> </w:t>
      </w:r>
      <w:r w:rsidR="005664ED">
        <w:t xml:space="preserve">Ha a forrásjelölés </w:t>
      </w:r>
      <w:r w:rsidR="00C06320">
        <w:t>csak hivatkozás (pl.:</w:t>
      </w:r>
      <w:r w:rsidR="005664ED">
        <w:t xml:space="preserve"> </w:t>
      </w:r>
      <w:r w:rsidR="009462AA">
        <w:fldChar w:fldCharType="begin"/>
      </w:r>
      <w:r w:rsidR="009462AA">
        <w:instrText xml:space="preserve"> REF _Ref381196825 \r \h </w:instrText>
      </w:r>
      <w:r w:rsidR="009462AA">
        <w:fldChar w:fldCharType="separate"/>
      </w:r>
      <w:r w:rsidR="009462AA">
        <w:t>[3]</w:t>
      </w:r>
      <w:r w:rsidR="009462AA">
        <w:fldChar w:fldCharType="end"/>
      </w:r>
      <w:r w:rsidR="005664ED">
        <w:t>)</w:t>
      </w:r>
      <w:r w:rsidR="00C06320">
        <w:t xml:space="preserve">, akkor az az ábra címével egy sorban is </w:t>
      </w:r>
      <w:r w:rsidR="004227D8">
        <w:t>lehet</w:t>
      </w:r>
      <w:r w:rsidR="00C06320">
        <w:t>, de ekkor is dőlt betűvel</w:t>
      </w:r>
      <w:r w:rsidR="002106A4">
        <w:t xml:space="preserve"> (</w:t>
      </w:r>
      <w:r w:rsidR="004227D8">
        <w:t xml:space="preserve">példát </w:t>
      </w:r>
      <w:r w:rsidR="002106A4">
        <w:t>ld. a következő fejezetben)</w:t>
      </w:r>
      <w:r w:rsidR="00C06320">
        <w:t>.</w:t>
      </w:r>
      <w:r w:rsidR="005664ED">
        <w:t xml:space="preserve"> </w:t>
      </w:r>
      <w:r w:rsidR="00C06320">
        <w:t xml:space="preserve">A saját szerkesztést nem kell külön jelölni, de minden más forrást igen. </w:t>
      </w:r>
    </w:p>
    <w:p w14:paraId="7EDC32E8" w14:textId="77777777" w:rsidR="003D5424" w:rsidRDefault="003D5424" w:rsidP="004227D8">
      <w:pPr>
        <w:spacing w:after="120"/>
        <w:jc w:val="both"/>
      </w:pPr>
      <w:r w:rsidRPr="00183486">
        <w:t xml:space="preserve">Az </w:t>
      </w:r>
      <w:r>
        <w:t>ábra</w:t>
      </w:r>
      <w:r w:rsidR="005664ED">
        <w:t xml:space="preserve"> előtt 12, utána 6, a képaláírás után pedig 12 pontos térköz</w:t>
      </w:r>
      <w:r w:rsidRPr="00183486">
        <w:t xml:space="preserve"> marad</w:t>
      </w:r>
      <w:r w:rsidR="005664ED">
        <w:t xml:space="preserve"> ki.</w:t>
      </w:r>
      <w:r>
        <w:t xml:space="preserve"> Az ábrára </w:t>
      </w:r>
      <w:r w:rsidR="004227D8">
        <w:t xml:space="preserve">a </w:t>
      </w:r>
      <w:r>
        <w:t>folyó szövegben hivatkozni kell (</w:t>
      </w:r>
      <w:r w:rsidR="00C06320">
        <w:fldChar w:fldCharType="begin"/>
      </w:r>
      <w:r w:rsidR="00C06320">
        <w:instrText xml:space="preserve"> REF _Ref379278726 \h </w:instrText>
      </w:r>
      <w:r w:rsidR="004227D8">
        <w:instrText xml:space="preserve"> \* MERGEFORMAT </w:instrText>
      </w:r>
      <w:r w:rsidR="00C06320">
        <w:fldChar w:fldCharType="separate"/>
      </w:r>
      <w:r w:rsidR="00C06320" w:rsidRPr="005664ED">
        <w:rPr>
          <w:noProof/>
        </w:rPr>
        <w:t>1</w:t>
      </w:r>
      <w:r w:rsidR="00C06320" w:rsidRPr="005664ED">
        <w:t>. ábra</w:t>
      </w:r>
      <w:r w:rsidR="00C06320">
        <w:fldChar w:fldCharType="end"/>
      </w:r>
      <w:r>
        <w:t>).</w:t>
      </w:r>
      <w:r w:rsidR="005664ED">
        <w:t xml:space="preserve"> Az ábra nevét célszerű képaláírás</w:t>
      </w:r>
      <w:r w:rsidR="00290A2C">
        <w:softHyphen/>
      </w:r>
      <w:r w:rsidR="005664ED">
        <w:t>ként beszúrni, így a számozás frissítése és az ábrajegyzék készítése automatikus lehet. (A szövegbeli hivatkozásokat ugyanezért érdemes kereszthivatkozásként beszúrni, de itt a névelőre (a/az) figyelni kell.)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59"/>
      </w:tblGrid>
      <w:tr w:rsidR="00622654" w:rsidRPr="00183486" w14:paraId="51A02716" w14:textId="77777777">
        <w:tc>
          <w:tcPr>
            <w:tcW w:w="8713" w:type="dxa"/>
          </w:tcPr>
          <w:p w14:paraId="6099F334" w14:textId="77777777" w:rsidR="005664ED" w:rsidRDefault="002106A4" w:rsidP="005664ED">
            <w:pPr>
              <w:keepNext/>
              <w:spacing w:before="240" w:after="120"/>
              <w:ind w:firstLine="851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1309762E" wp14:editId="6D078206">
                  <wp:extent cx="4473959" cy="3352800"/>
                  <wp:effectExtent l="0" t="0" r="3175" b="0"/>
                  <wp:docPr id="2" name="Kép 2" descr="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3959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Start w:id="0" w:name="_Ref379278726"/>
          <w:p w14:paraId="0D13F4B9" w14:textId="77777777" w:rsidR="00622654" w:rsidRPr="00183486" w:rsidRDefault="005664ED" w:rsidP="00290A2C">
            <w:pPr>
              <w:pStyle w:val="Caption"/>
              <w:jc w:val="center"/>
            </w:pPr>
            <w:r w:rsidRPr="005664ED">
              <w:rPr>
                <w:sz w:val="24"/>
              </w:rPr>
              <w:fldChar w:fldCharType="begin"/>
            </w:r>
            <w:r w:rsidRPr="005664ED">
              <w:rPr>
                <w:sz w:val="24"/>
              </w:rPr>
              <w:instrText xml:space="preserve"> SEQ ábra \* ARABIC </w:instrText>
            </w:r>
            <w:r w:rsidRPr="005664ED">
              <w:rPr>
                <w:sz w:val="24"/>
              </w:rPr>
              <w:fldChar w:fldCharType="separate"/>
            </w:r>
            <w:r w:rsidRPr="005664ED">
              <w:rPr>
                <w:noProof/>
                <w:sz w:val="24"/>
              </w:rPr>
              <w:t>1</w:t>
            </w:r>
            <w:r w:rsidRPr="005664ED">
              <w:rPr>
                <w:sz w:val="24"/>
              </w:rPr>
              <w:fldChar w:fldCharType="end"/>
            </w:r>
            <w:r w:rsidRPr="005664ED">
              <w:rPr>
                <w:sz w:val="24"/>
              </w:rPr>
              <w:t>. ábra</w:t>
            </w:r>
            <w:bookmarkEnd w:id="0"/>
            <w:r>
              <w:rPr>
                <w:sz w:val="24"/>
              </w:rPr>
              <w:t xml:space="preserve">: </w:t>
            </w:r>
            <w:r w:rsidRPr="001B11B8">
              <w:rPr>
                <w:color w:val="FF0000"/>
                <w:sz w:val="24"/>
              </w:rPr>
              <w:t>(Normál, 12, vastag, középre zárt)</w:t>
            </w:r>
            <w:r w:rsidRPr="001B11B8">
              <w:rPr>
                <w:b w:val="0"/>
                <w:color w:val="FF0000"/>
                <w:sz w:val="24"/>
              </w:rPr>
              <w:t xml:space="preserve"> </w:t>
            </w:r>
            <w:r w:rsidRPr="005664ED">
              <w:rPr>
                <w:b w:val="0"/>
                <w:sz w:val="24"/>
              </w:rPr>
              <w:t>Az ábra</w:t>
            </w:r>
            <w:r w:rsidR="00290A2C">
              <w:rPr>
                <w:b w:val="0"/>
                <w:sz w:val="24"/>
              </w:rPr>
              <w:t xml:space="preserve"> </w:t>
            </w:r>
            <w:r w:rsidR="00290A2C">
              <w:rPr>
                <w:b w:val="0"/>
                <w:sz w:val="24"/>
              </w:rPr>
              <w:br/>
            </w:r>
            <w:r w:rsidRPr="005664ED">
              <w:rPr>
                <w:b w:val="0"/>
                <w:sz w:val="24"/>
              </w:rPr>
              <w:t xml:space="preserve">megnevezése </w:t>
            </w:r>
            <w:r w:rsidRPr="001B11B8">
              <w:rPr>
                <w:b w:val="0"/>
                <w:color w:val="FF0000"/>
                <w:sz w:val="24"/>
              </w:rPr>
              <w:t>(Normál, 12, középre zárt)</w:t>
            </w:r>
          </w:p>
        </w:tc>
      </w:tr>
      <w:tr w:rsidR="00622654" w:rsidRPr="00C96045" w14:paraId="42A18696" w14:textId="77777777">
        <w:tc>
          <w:tcPr>
            <w:tcW w:w="8713" w:type="dxa"/>
          </w:tcPr>
          <w:p w14:paraId="08085495" w14:textId="77777777" w:rsidR="0033719F" w:rsidRPr="00C96045" w:rsidRDefault="0033719F" w:rsidP="00C06320">
            <w:pPr>
              <w:jc w:val="center"/>
              <w:rPr>
                <w:i/>
              </w:rPr>
            </w:pPr>
            <w:r w:rsidRPr="00C96045">
              <w:rPr>
                <w:i/>
              </w:rPr>
              <w:t xml:space="preserve">(forrás: </w:t>
            </w:r>
            <w:r w:rsidR="004227D8">
              <w:rPr>
                <w:i/>
              </w:rPr>
              <w:t>www.</w:t>
            </w:r>
            <w:r w:rsidR="00C06320" w:rsidRPr="00C06320">
              <w:rPr>
                <w:i/>
              </w:rPr>
              <w:t>erdekesabrak.hu</w:t>
            </w:r>
            <w:r w:rsidR="00C06320">
              <w:rPr>
                <w:i/>
              </w:rPr>
              <w:t>/3d_diagaramok</w:t>
            </w:r>
            <w:r w:rsidRPr="00C96045">
              <w:rPr>
                <w:i/>
              </w:rPr>
              <w:t>)</w:t>
            </w:r>
            <w:r w:rsidR="00FB4B24" w:rsidRPr="00C96045">
              <w:rPr>
                <w:i/>
              </w:rPr>
              <w:t xml:space="preserve"> </w:t>
            </w:r>
            <w:r w:rsidR="00FB4B24" w:rsidRPr="001B11B8">
              <w:rPr>
                <w:i/>
                <w:color w:val="FF0000"/>
              </w:rPr>
              <w:t>(Normál, 1</w:t>
            </w:r>
            <w:r w:rsidR="00C96045" w:rsidRPr="001B11B8">
              <w:rPr>
                <w:i/>
                <w:color w:val="FF0000"/>
              </w:rPr>
              <w:t>2</w:t>
            </w:r>
            <w:r w:rsidR="00FB4B24" w:rsidRPr="001B11B8">
              <w:rPr>
                <w:i/>
                <w:color w:val="FF0000"/>
              </w:rPr>
              <w:t>, középre zárt, dőlt)</w:t>
            </w:r>
          </w:p>
        </w:tc>
      </w:tr>
    </w:tbl>
    <w:p w14:paraId="49B4F3A5" w14:textId="77777777" w:rsidR="00E311F4" w:rsidRPr="00183486" w:rsidRDefault="00E311F4" w:rsidP="0019145B">
      <w:pPr>
        <w:spacing w:after="120"/>
        <w:jc w:val="both"/>
      </w:pPr>
    </w:p>
    <w:p w14:paraId="3DF3E1E6" w14:textId="77777777" w:rsidR="0019145B" w:rsidRPr="00183486" w:rsidRDefault="0019145B" w:rsidP="0019145B">
      <w:pPr>
        <w:spacing w:after="120"/>
        <w:jc w:val="both"/>
        <w:sectPr w:rsidR="0019145B" w:rsidRPr="00183486" w:rsidSect="00C32260">
          <w:footerReference w:type="default" r:id="rId17"/>
          <w:pgSz w:w="11906" w:h="16838"/>
          <w:pgMar w:top="1440" w:right="1440" w:bottom="1440" w:left="1440" w:header="709" w:footer="709" w:gutter="567"/>
          <w:pgNumType w:start="2"/>
          <w:cols w:space="708"/>
          <w:docGrid w:linePitch="360"/>
        </w:sectPr>
      </w:pPr>
    </w:p>
    <w:p w14:paraId="502E100B" w14:textId="77777777" w:rsidR="0019145B" w:rsidRPr="00183486" w:rsidRDefault="003E50D7" w:rsidP="003A6832">
      <w:pPr>
        <w:pStyle w:val="Heading1"/>
        <w:numPr>
          <w:ilvl w:val="0"/>
          <w:numId w:val="24"/>
        </w:numPr>
      </w:pPr>
      <w:r w:rsidRPr="00183486">
        <w:lastRenderedPageBreak/>
        <w:t>Táblá</w:t>
      </w:r>
      <w:r w:rsidR="000E474E">
        <w:t>zato</w:t>
      </w:r>
      <w:r w:rsidRPr="00183486">
        <w:t>k</w:t>
      </w:r>
      <w:r w:rsidR="00942D11">
        <w:t xml:space="preserve"> </w:t>
      </w:r>
      <w:r w:rsidR="00942D11" w:rsidRPr="001B11B8">
        <w:rPr>
          <w:rFonts w:ascii="Times New Roman" w:hAnsi="Times New Roman" w:cs="Times New Roman"/>
          <w:b w:val="0"/>
          <w:i/>
          <w:color w:val="FF0000"/>
          <w:sz w:val="24"/>
        </w:rPr>
        <w:t>(Címsor 1</w:t>
      </w:r>
      <w:r w:rsidR="006437FC" w:rsidRPr="001B11B8">
        <w:rPr>
          <w:rFonts w:ascii="Times New Roman" w:hAnsi="Times New Roman" w:cs="Times New Roman"/>
          <w:b w:val="0"/>
          <w:i/>
          <w:color w:val="FF0000"/>
          <w:sz w:val="24"/>
        </w:rPr>
        <w:t>)</w:t>
      </w:r>
    </w:p>
    <w:p w14:paraId="122A4785" w14:textId="77777777" w:rsidR="00E66BB1" w:rsidRPr="00183486" w:rsidRDefault="00E66BB1" w:rsidP="004227D8">
      <w:pPr>
        <w:spacing w:after="120"/>
        <w:jc w:val="both"/>
        <w:rPr>
          <w:vanish/>
        </w:rPr>
      </w:pPr>
      <w:r w:rsidRPr="00183486">
        <w:t xml:space="preserve">A </w:t>
      </w:r>
      <w:r w:rsidR="00563941" w:rsidRPr="00183486">
        <w:t>t</w:t>
      </w:r>
      <w:r w:rsidRPr="00183486">
        <w:t>áb</w:t>
      </w:r>
      <w:r w:rsidR="00563941" w:rsidRPr="00183486">
        <w:t>l</w:t>
      </w:r>
      <w:r w:rsidRPr="00183486">
        <w:t>á</w:t>
      </w:r>
      <w:r w:rsidR="000E474E">
        <w:t>zato</w:t>
      </w:r>
      <w:r w:rsidRPr="00183486">
        <w:t xml:space="preserve">kat a szövegben kell elhelyezni, </w:t>
      </w:r>
      <w:r w:rsidR="00563941" w:rsidRPr="00183486">
        <w:t>felette</w:t>
      </w:r>
      <w:r w:rsidRPr="00183486">
        <w:t xml:space="preserve"> </w:t>
      </w:r>
      <w:r w:rsidR="004E6F71" w:rsidRPr="00183486">
        <w:t xml:space="preserve">jobbra rendezve </w:t>
      </w:r>
      <w:r w:rsidR="00C65F82" w:rsidRPr="00183486">
        <w:t>a</w:t>
      </w:r>
      <w:r w:rsidRPr="00183486">
        <w:t xml:space="preserve"> </w:t>
      </w:r>
      <w:r w:rsidR="00C65F82" w:rsidRPr="00183486">
        <w:t>tábl</w:t>
      </w:r>
      <w:r w:rsidR="000E474E">
        <w:t>áz</w:t>
      </w:r>
      <w:r w:rsidRPr="00183486">
        <w:t>a</w:t>
      </w:r>
      <w:r w:rsidR="000E474E">
        <w:t>t</w:t>
      </w:r>
      <w:r w:rsidRPr="00183486">
        <w:t xml:space="preserve"> számával</w:t>
      </w:r>
      <w:r w:rsidR="004E6F71" w:rsidRPr="00183486">
        <w:t>,</w:t>
      </w:r>
      <w:r w:rsidRPr="00183486">
        <w:t xml:space="preserve"> címéve </w:t>
      </w:r>
      <w:r w:rsidR="003D5424">
        <w:t>és forrásának megjelölésével. A</w:t>
      </w:r>
      <w:r w:rsidR="00055D1B">
        <w:t xml:space="preserve"> megnevezés</w:t>
      </w:r>
      <w:r w:rsidRPr="00183486">
        <w:t xml:space="preserve"> előtt és </w:t>
      </w:r>
      <w:r w:rsidR="00055D1B">
        <w:t>táblázat</w:t>
      </w:r>
      <w:r w:rsidR="00055D1B" w:rsidRPr="00183486">
        <w:t xml:space="preserve"> </w:t>
      </w:r>
      <w:r w:rsidRPr="00183486">
        <w:t xml:space="preserve">után </w:t>
      </w:r>
      <w:r w:rsidR="00942D11">
        <w:t>szintén 12 pont</w:t>
      </w:r>
      <w:r w:rsidR="00055D1B">
        <w:t xml:space="preserve"> térköz legyen,</w:t>
      </w:r>
      <w:r w:rsidR="00942D11">
        <w:t xml:space="preserve"> a felirat és a táblázat között 6 pont</w:t>
      </w:r>
      <w:r w:rsidRPr="00183486">
        <w:t>.</w:t>
      </w:r>
      <w:r w:rsidR="003D5424">
        <w:t xml:space="preserve"> A táblá</w:t>
      </w:r>
      <w:r w:rsidR="00992ECA">
        <w:t>zat</w:t>
      </w:r>
      <w:r w:rsidR="003D5424">
        <w:t>ra a folyó szö</w:t>
      </w:r>
      <w:r w:rsidR="002106A4">
        <w:t>vegben hivatkozni kell (</w:t>
      </w:r>
      <w:r w:rsidR="004C3738" w:rsidRPr="004C3738">
        <w:fldChar w:fldCharType="begin"/>
      </w:r>
      <w:r w:rsidR="004C3738" w:rsidRPr="004C3738">
        <w:instrText xml:space="preserve"> REF _Ref379280183 \h  \* MERGEFORMAT </w:instrText>
      </w:r>
      <w:r w:rsidR="004C3738" w:rsidRPr="004C3738">
        <w:fldChar w:fldCharType="separate"/>
      </w:r>
      <w:r w:rsidR="004C3738" w:rsidRPr="004C3738">
        <w:rPr>
          <w:noProof/>
        </w:rPr>
        <w:t>1</w:t>
      </w:r>
      <w:r w:rsidR="004C3738" w:rsidRPr="004C3738">
        <w:t>. táblázat</w:t>
      </w:r>
      <w:r w:rsidR="004C3738" w:rsidRPr="004C3738">
        <w:fldChar w:fldCharType="end"/>
      </w:r>
      <w:r w:rsidR="003D5424" w:rsidRPr="004C3738">
        <w:t>).</w:t>
      </w:r>
      <w:r w:rsidR="004C3738">
        <w:t xml:space="preserve"> A forrás jelölésére ugyanazok a szabályok érvényesek, mint az ábráknál.</w:t>
      </w:r>
    </w:p>
    <w:p w14:paraId="7B0684C4" w14:textId="77777777" w:rsidR="00E311F4" w:rsidRPr="00183486" w:rsidRDefault="00E311F4" w:rsidP="002106A4">
      <w:pPr>
        <w:spacing w:after="1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59"/>
      </w:tblGrid>
      <w:tr w:rsidR="00816DE9" w:rsidRPr="003D5424" w14:paraId="26AB346D" w14:textId="77777777">
        <w:tc>
          <w:tcPr>
            <w:tcW w:w="8643" w:type="dxa"/>
          </w:tcPr>
          <w:bookmarkStart w:id="1" w:name="_Ref379280183"/>
          <w:p w14:paraId="44205009" w14:textId="77777777" w:rsidR="00641BE8" w:rsidRPr="003D5424" w:rsidRDefault="002106A4" w:rsidP="009462AA">
            <w:pPr>
              <w:spacing w:before="240"/>
              <w:jc w:val="right"/>
            </w:pPr>
            <w:r w:rsidRPr="002106A4">
              <w:rPr>
                <w:b/>
              </w:rPr>
              <w:fldChar w:fldCharType="begin"/>
            </w:r>
            <w:r w:rsidRPr="002106A4">
              <w:rPr>
                <w:b/>
              </w:rPr>
              <w:instrText xml:space="preserve"> SEQ táblázat \* ARABIC </w:instrText>
            </w:r>
            <w:r w:rsidRPr="002106A4">
              <w:rPr>
                <w:b/>
              </w:rPr>
              <w:fldChar w:fldCharType="separate"/>
            </w:r>
            <w:r w:rsidRPr="002106A4">
              <w:rPr>
                <w:b/>
                <w:noProof/>
              </w:rPr>
              <w:t>1</w:t>
            </w:r>
            <w:r w:rsidRPr="002106A4">
              <w:rPr>
                <w:b/>
              </w:rPr>
              <w:fldChar w:fldCharType="end"/>
            </w:r>
            <w:r w:rsidRPr="002106A4">
              <w:rPr>
                <w:b/>
              </w:rPr>
              <w:t>. táblázat</w:t>
            </w:r>
            <w:bookmarkEnd w:id="1"/>
            <w:r>
              <w:rPr>
                <w:b/>
              </w:rPr>
              <w:t>:</w:t>
            </w:r>
            <w:r w:rsidR="0088500F" w:rsidRPr="003D5424">
              <w:rPr>
                <w:b/>
              </w:rPr>
              <w:t xml:space="preserve"> </w:t>
            </w:r>
            <w:r w:rsidR="0088500F" w:rsidRPr="001B11B8">
              <w:rPr>
                <w:b/>
                <w:color w:val="FF0000"/>
              </w:rPr>
              <w:t>(Normál, 1</w:t>
            </w:r>
            <w:r w:rsidR="003D5424" w:rsidRPr="001B11B8">
              <w:rPr>
                <w:b/>
                <w:color w:val="FF0000"/>
              </w:rPr>
              <w:t>2</w:t>
            </w:r>
            <w:r w:rsidR="0088500F" w:rsidRPr="001B11B8">
              <w:rPr>
                <w:b/>
                <w:color w:val="FF0000"/>
              </w:rPr>
              <w:t>, vastag, jobbra zárt)</w:t>
            </w:r>
            <w:r w:rsidR="001B11B8">
              <w:rPr>
                <w:b/>
                <w:color w:val="FF0000"/>
              </w:rPr>
              <w:t xml:space="preserve"> </w:t>
            </w:r>
            <w:r w:rsidR="00641BE8" w:rsidRPr="003D5424">
              <w:t>Tábl</w:t>
            </w:r>
            <w:r w:rsidR="000E474E">
              <w:t>áz</w:t>
            </w:r>
            <w:r w:rsidR="00641BE8" w:rsidRPr="003D5424">
              <w:t>a</w:t>
            </w:r>
            <w:r w:rsidR="000E474E">
              <w:t>t</w:t>
            </w:r>
            <w:r w:rsidR="00641BE8" w:rsidRPr="003D5424">
              <w:t xml:space="preserve"> </w:t>
            </w:r>
            <w:r w:rsidR="001B11B8">
              <w:br/>
            </w:r>
            <w:r w:rsidR="00641BE8" w:rsidRPr="003D5424">
              <w:t xml:space="preserve">megnevezése </w:t>
            </w:r>
            <w:r w:rsidR="00641BE8" w:rsidRPr="001B11B8">
              <w:rPr>
                <w:color w:val="FF0000"/>
              </w:rPr>
              <w:t>(Normál, 1</w:t>
            </w:r>
            <w:r w:rsidR="003D5424" w:rsidRPr="001B11B8">
              <w:rPr>
                <w:color w:val="FF0000"/>
              </w:rPr>
              <w:t>2</w:t>
            </w:r>
            <w:r w:rsidR="00641BE8" w:rsidRPr="001B11B8">
              <w:rPr>
                <w:color w:val="FF0000"/>
              </w:rPr>
              <w:t xml:space="preserve">, </w:t>
            </w:r>
            <w:r w:rsidR="000A6F1E" w:rsidRPr="001B11B8">
              <w:rPr>
                <w:color w:val="FF0000"/>
              </w:rPr>
              <w:t xml:space="preserve">jobbra </w:t>
            </w:r>
            <w:proofErr w:type="gramStart"/>
            <w:r w:rsidR="000A6F1E" w:rsidRPr="001B11B8">
              <w:rPr>
                <w:color w:val="FF0000"/>
              </w:rPr>
              <w:t>zárt</w:t>
            </w:r>
            <w:r w:rsidR="00641BE8" w:rsidRPr="001B11B8">
              <w:rPr>
                <w:color w:val="FF0000"/>
              </w:rPr>
              <w:t>)</w:t>
            </w:r>
            <w:r w:rsidR="00641BE8" w:rsidRPr="003D5424">
              <w:rPr>
                <w:i/>
              </w:rPr>
              <w:t>(</w:t>
            </w:r>
            <w:proofErr w:type="gramEnd"/>
            <w:r w:rsidR="00641BE8" w:rsidRPr="003D5424">
              <w:rPr>
                <w:i/>
              </w:rPr>
              <w:t xml:space="preserve">forrás: </w:t>
            </w:r>
            <w:r w:rsidR="009462AA">
              <w:rPr>
                <w:i/>
              </w:rPr>
              <w:fldChar w:fldCharType="begin"/>
            </w:r>
            <w:r w:rsidR="009462AA">
              <w:rPr>
                <w:i/>
              </w:rPr>
              <w:instrText xml:space="preserve"> REF _Ref381196863 \r \h </w:instrText>
            </w:r>
            <w:r w:rsidR="009462AA">
              <w:rPr>
                <w:i/>
              </w:rPr>
            </w:r>
            <w:r w:rsidR="009462AA">
              <w:rPr>
                <w:i/>
              </w:rPr>
              <w:fldChar w:fldCharType="separate"/>
            </w:r>
            <w:r w:rsidR="009462AA">
              <w:rPr>
                <w:i/>
              </w:rPr>
              <w:t>[2]</w:t>
            </w:r>
            <w:r w:rsidR="009462AA">
              <w:rPr>
                <w:i/>
              </w:rPr>
              <w:fldChar w:fldCharType="end"/>
            </w:r>
            <w:r w:rsidR="00641BE8" w:rsidRPr="003D5424">
              <w:rPr>
                <w:i/>
              </w:rPr>
              <w:t>)</w:t>
            </w:r>
          </w:p>
        </w:tc>
      </w:tr>
      <w:tr w:rsidR="00816DE9" w:rsidRPr="00183486" w14:paraId="151C7066" w14:textId="77777777">
        <w:tc>
          <w:tcPr>
            <w:tcW w:w="8643" w:type="dxa"/>
          </w:tcPr>
          <w:p w14:paraId="1106F432" w14:textId="77777777" w:rsidR="00942D11" w:rsidRDefault="00942D11" w:rsidP="00942D11">
            <w:pPr>
              <w:pStyle w:val="Caption"/>
              <w:keepNext/>
            </w:pPr>
          </w:p>
          <w:tbl>
            <w:tblPr>
              <w:tblpPr w:leftFromText="141" w:rightFromText="141" w:vertAnchor="text" w:horzAnchor="margin" w:tblpXSpec="center" w:tblpY="-83"/>
              <w:tblOverlap w:val="never"/>
              <w:tblW w:w="7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11"/>
              <w:gridCol w:w="1211"/>
              <w:gridCol w:w="1419"/>
              <w:gridCol w:w="1108"/>
              <w:gridCol w:w="1384"/>
              <w:gridCol w:w="1129"/>
            </w:tblGrid>
            <w:tr w:rsidR="00D67B44" w:rsidRPr="00183486" w14:paraId="5547F8DC" w14:textId="77777777" w:rsidTr="009462AA">
              <w:trPr>
                <w:trHeight w:val="255"/>
              </w:trPr>
              <w:tc>
                <w:tcPr>
                  <w:tcW w:w="12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2D2D74A" w14:textId="77777777" w:rsidR="00D67B44" w:rsidRPr="00183486" w:rsidRDefault="00D67B44" w:rsidP="009462AA">
                  <w:pPr>
                    <w:ind w:right="39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b/>
                      <w:sz w:val="20"/>
                      <w:szCs w:val="20"/>
                    </w:rPr>
                    <w:t>Osztályköz alsó határa HUF/EUR</w:t>
                  </w:r>
                </w:p>
              </w:tc>
              <w:tc>
                <w:tcPr>
                  <w:tcW w:w="121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D9A0367" w14:textId="77777777" w:rsidR="00D67B44" w:rsidRPr="00183486" w:rsidRDefault="00D67B44" w:rsidP="009462AA">
                  <w:pPr>
                    <w:ind w:right="39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b/>
                      <w:sz w:val="20"/>
                      <w:szCs w:val="20"/>
                    </w:rPr>
                    <w:t>Osztályköz felső határa HUF/EUR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881783D" w14:textId="77777777" w:rsidR="00D67B44" w:rsidRPr="00183486" w:rsidRDefault="00D67B44" w:rsidP="009462AA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b/>
                      <w:sz w:val="20"/>
                      <w:szCs w:val="20"/>
                    </w:rPr>
                    <w:t>f</w:t>
                  </w:r>
                  <w:r w:rsidRPr="00183486">
                    <w:rPr>
                      <w:b/>
                      <w:sz w:val="20"/>
                      <w:szCs w:val="20"/>
                      <w:vertAlign w:val="subscript"/>
                    </w:rPr>
                    <w:t>i</w:t>
                  </w:r>
                  <w:r w:rsidRPr="00183486">
                    <w:rPr>
                      <w:b/>
                      <w:sz w:val="20"/>
                      <w:szCs w:val="20"/>
                    </w:rPr>
                    <w:br/>
                    <w:t>Megfigyelések száma [db]</w:t>
                  </w:r>
                </w:p>
              </w:tc>
              <w:tc>
                <w:tcPr>
                  <w:tcW w:w="1108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39EE6C57" w14:textId="77777777" w:rsidR="00D67B44" w:rsidRPr="00183486" w:rsidRDefault="00D67B44" w:rsidP="009462AA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b/>
                      <w:sz w:val="20"/>
                      <w:szCs w:val="20"/>
                    </w:rPr>
                    <w:t>r</w:t>
                  </w:r>
                  <w:r w:rsidRPr="00183486">
                    <w:rPr>
                      <w:b/>
                      <w:sz w:val="20"/>
                      <w:szCs w:val="20"/>
                      <w:vertAlign w:val="subscript"/>
                    </w:rPr>
                    <w:t>i</w:t>
                  </w:r>
                  <w:r w:rsidRPr="00183486">
                    <w:rPr>
                      <w:b/>
                      <w:sz w:val="20"/>
                      <w:szCs w:val="20"/>
                    </w:rPr>
                    <w:br/>
                    <w:t>Relatív gyakoriság [%]</w:t>
                  </w:r>
                </w:p>
              </w:tc>
              <w:tc>
                <w:tcPr>
                  <w:tcW w:w="13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ABF1795" w14:textId="77777777" w:rsidR="00D67B44" w:rsidRPr="00183486" w:rsidRDefault="00D67B44" w:rsidP="009462AA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rFonts w:ascii="Symbol" w:hAnsi="Symbol"/>
                      <w:b/>
                      <w:sz w:val="20"/>
                      <w:szCs w:val="20"/>
                    </w:rPr>
                    <w:t></w:t>
                  </w:r>
                  <w:r w:rsidRPr="00183486">
                    <w:rPr>
                      <w:b/>
                      <w:sz w:val="20"/>
                      <w:szCs w:val="20"/>
                    </w:rPr>
                    <w:t>f</w:t>
                  </w:r>
                  <w:r w:rsidRPr="00183486">
                    <w:rPr>
                      <w:b/>
                      <w:sz w:val="20"/>
                      <w:szCs w:val="20"/>
                      <w:vertAlign w:val="subscript"/>
                    </w:rPr>
                    <w:t>i</w:t>
                  </w:r>
                  <w:r w:rsidRPr="00183486">
                    <w:rPr>
                      <w:b/>
                      <w:sz w:val="20"/>
                      <w:szCs w:val="20"/>
                    </w:rPr>
                    <w:br/>
                    <w:t>Megfigyelések kumulált száma [db]</w:t>
                  </w:r>
                </w:p>
              </w:tc>
              <w:tc>
                <w:tcPr>
                  <w:tcW w:w="112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FF857AA" w14:textId="77777777" w:rsidR="00D67B44" w:rsidRPr="00183486" w:rsidRDefault="00D67B44" w:rsidP="009462AA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3486">
                    <w:rPr>
                      <w:rFonts w:ascii="Symbol" w:hAnsi="Symbol"/>
                      <w:b/>
                      <w:sz w:val="20"/>
                      <w:szCs w:val="20"/>
                    </w:rPr>
                    <w:t></w:t>
                  </w:r>
                  <w:r w:rsidRPr="00183486">
                    <w:rPr>
                      <w:b/>
                      <w:sz w:val="20"/>
                      <w:szCs w:val="20"/>
                    </w:rPr>
                    <w:t>r</w:t>
                  </w:r>
                  <w:r w:rsidRPr="00183486">
                    <w:rPr>
                      <w:b/>
                      <w:sz w:val="20"/>
                      <w:szCs w:val="20"/>
                      <w:vertAlign w:val="subscript"/>
                    </w:rPr>
                    <w:t>i</w:t>
                  </w:r>
                  <w:r w:rsidRPr="00183486">
                    <w:rPr>
                      <w:b/>
                      <w:sz w:val="20"/>
                      <w:szCs w:val="20"/>
                    </w:rPr>
                    <w:br/>
                    <w:t>Kumulált relatív gyakoriság</w:t>
                  </w:r>
                </w:p>
              </w:tc>
            </w:tr>
            <w:tr w:rsidR="00D67B44" w:rsidRPr="00183486" w14:paraId="07A7D1A1" w14:textId="77777777" w:rsidTr="009462AA">
              <w:trPr>
                <w:trHeight w:val="255"/>
              </w:trPr>
              <w:tc>
                <w:tcPr>
                  <w:tcW w:w="1211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45230389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113,53</w:t>
                  </w:r>
                </w:p>
              </w:tc>
              <w:tc>
                <w:tcPr>
                  <w:tcW w:w="1211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6B4B8305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128,95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4AEE585E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08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34C0EA3C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3%</w:t>
                  </w:r>
                </w:p>
              </w:tc>
              <w:tc>
                <w:tcPr>
                  <w:tcW w:w="1351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67E6E2B3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29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1F93E43E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3%</w:t>
                  </w:r>
                </w:p>
              </w:tc>
            </w:tr>
            <w:tr w:rsidR="00D67B44" w:rsidRPr="00183486" w14:paraId="4D3406CA" w14:textId="77777777" w:rsidTr="009462AA">
              <w:trPr>
                <w:trHeight w:val="255"/>
              </w:trPr>
              <w:tc>
                <w:tcPr>
                  <w:tcW w:w="1211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4C21BC51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128,95</w:t>
                  </w:r>
                </w:p>
              </w:tc>
              <w:tc>
                <w:tcPr>
                  <w:tcW w:w="1211" w:type="dxa"/>
                  <w:shd w:val="clear" w:color="auto" w:fill="auto"/>
                  <w:noWrap/>
                  <w:vAlign w:val="bottom"/>
                </w:tcPr>
                <w:p w14:paraId="45425D6C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144,36</w:t>
                  </w:r>
                </w:p>
              </w:tc>
              <w:tc>
                <w:tcPr>
                  <w:tcW w:w="1419" w:type="dxa"/>
                  <w:shd w:val="clear" w:color="auto" w:fill="auto"/>
                  <w:noWrap/>
                  <w:vAlign w:val="bottom"/>
                </w:tcPr>
                <w:p w14:paraId="1E06C497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</w:tcPr>
                <w:p w14:paraId="04B08BDB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4%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</w:tcPr>
                <w:p w14:paraId="03F2107A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2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786EC978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7%</w:t>
                  </w:r>
                </w:p>
              </w:tc>
            </w:tr>
            <w:tr w:rsidR="00D67B44" w:rsidRPr="00183486" w14:paraId="3D6DFC25" w14:textId="77777777" w:rsidTr="009462AA">
              <w:trPr>
                <w:trHeight w:val="255"/>
              </w:trPr>
              <w:tc>
                <w:tcPr>
                  <w:tcW w:w="1211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5FF55982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144,36</w:t>
                  </w:r>
                </w:p>
              </w:tc>
              <w:tc>
                <w:tcPr>
                  <w:tcW w:w="1211" w:type="dxa"/>
                  <w:shd w:val="clear" w:color="auto" w:fill="auto"/>
                  <w:noWrap/>
                  <w:vAlign w:val="bottom"/>
                </w:tcPr>
                <w:p w14:paraId="6277C02B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159,78</w:t>
                  </w:r>
                </w:p>
              </w:tc>
              <w:tc>
                <w:tcPr>
                  <w:tcW w:w="1419" w:type="dxa"/>
                  <w:shd w:val="clear" w:color="auto" w:fill="auto"/>
                  <w:noWrap/>
                  <w:vAlign w:val="bottom"/>
                </w:tcPr>
                <w:p w14:paraId="271419B3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</w:tcPr>
                <w:p w14:paraId="492AA6F8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1%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</w:tcPr>
                <w:p w14:paraId="045441C1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2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2F6B2B6F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8%</w:t>
                  </w:r>
                </w:p>
              </w:tc>
            </w:tr>
            <w:tr w:rsidR="00D67B44" w:rsidRPr="00183486" w14:paraId="4A00B7B0" w14:textId="77777777" w:rsidTr="009462AA">
              <w:trPr>
                <w:trHeight w:val="255"/>
              </w:trPr>
              <w:tc>
                <w:tcPr>
                  <w:tcW w:w="1211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3F6EE179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159,78</w:t>
                  </w:r>
                </w:p>
              </w:tc>
              <w:tc>
                <w:tcPr>
                  <w:tcW w:w="1211" w:type="dxa"/>
                  <w:shd w:val="clear" w:color="auto" w:fill="auto"/>
                  <w:noWrap/>
                  <w:vAlign w:val="bottom"/>
                </w:tcPr>
                <w:p w14:paraId="1BCCA41E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175,20</w:t>
                  </w:r>
                </w:p>
              </w:tc>
              <w:tc>
                <w:tcPr>
                  <w:tcW w:w="1419" w:type="dxa"/>
                  <w:shd w:val="clear" w:color="auto" w:fill="auto"/>
                  <w:noWrap/>
                  <w:vAlign w:val="bottom"/>
                </w:tcPr>
                <w:p w14:paraId="14C0DF7A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</w:tcPr>
                <w:p w14:paraId="464A1739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4%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</w:tcPr>
                <w:p w14:paraId="2369BFA0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2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2AE90F67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12%</w:t>
                  </w:r>
                </w:p>
              </w:tc>
            </w:tr>
            <w:tr w:rsidR="00D67B44" w:rsidRPr="00183486" w14:paraId="79A818B6" w14:textId="77777777" w:rsidTr="009462AA">
              <w:trPr>
                <w:trHeight w:val="255"/>
              </w:trPr>
              <w:tc>
                <w:tcPr>
                  <w:tcW w:w="1211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1893A98A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175,20</w:t>
                  </w:r>
                </w:p>
              </w:tc>
              <w:tc>
                <w:tcPr>
                  <w:tcW w:w="1211" w:type="dxa"/>
                  <w:shd w:val="clear" w:color="auto" w:fill="auto"/>
                  <w:noWrap/>
                  <w:vAlign w:val="bottom"/>
                </w:tcPr>
                <w:p w14:paraId="73DBDB5C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190,61</w:t>
                  </w:r>
                </w:p>
              </w:tc>
              <w:tc>
                <w:tcPr>
                  <w:tcW w:w="1419" w:type="dxa"/>
                  <w:shd w:val="clear" w:color="auto" w:fill="auto"/>
                  <w:noWrap/>
                  <w:vAlign w:val="bottom"/>
                </w:tcPr>
                <w:p w14:paraId="547B5C85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</w:tcPr>
                <w:p w14:paraId="1B993D26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4%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</w:tcPr>
                <w:p w14:paraId="60CBA4AF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2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7F79AB28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16%</w:t>
                  </w:r>
                </w:p>
              </w:tc>
            </w:tr>
            <w:tr w:rsidR="00D67B44" w:rsidRPr="00183486" w14:paraId="5D419B88" w14:textId="77777777" w:rsidTr="009462AA">
              <w:trPr>
                <w:trHeight w:val="255"/>
              </w:trPr>
              <w:tc>
                <w:tcPr>
                  <w:tcW w:w="1211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40C8EFA2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190,61</w:t>
                  </w:r>
                </w:p>
              </w:tc>
              <w:tc>
                <w:tcPr>
                  <w:tcW w:w="1211" w:type="dxa"/>
                  <w:shd w:val="clear" w:color="auto" w:fill="auto"/>
                  <w:noWrap/>
                  <w:vAlign w:val="bottom"/>
                </w:tcPr>
                <w:p w14:paraId="779DFAE1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206,03</w:t>
                  </w:r>
                </w:p>
              </w:tc>
              <w:tc>
                <w:tcPr>
                  <w:tcW w:w="1419" w:type="dxa"/>
                  <w:shd w:val="clear" w:color="auto" w:fill="auto"/>
                  <w:noWrap/>
                  <w:vAlign w:val="bottom"/>
                </w:tcPr>
                <w:p w14:paraId="02AE9290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</w:tcPr>
                <w:p w14:paraId="7E39457F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6%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</w:tcPr>
                <w:p w14:paraId="762C1943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12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14D2277D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22%</w:t>
                  </w:r>
                </w:p>
              </w:tc>
            </w:tr>
            <w:tr w:rsidR="00D67B44" w:rsidRPr="00183486" w14:paraId="7EA7B655" w14:textId="77777777" w:rsidTr="009462AA">
              <w:trPr>
                <w:trHeight w:val="255"/>
              </w:trPr>
              <w:tc>
                <w:tcPr>
                  <w:tcW w:w="1211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38F8A84B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206,03</w:t>
                  </w:r>
                </w:p>
              </w:tc>
              <w:tc>
                <w:tcPr>
                  <w:tcW w:w="1211" w:type="dxa"/>
                  <w:shd w:val="clear" w:color="auto" w:fill="auto"/>
                  <w:noWrap/>
                  <w:vAlign w:val="bottom"/>
                </w:tcPr>
                <w:p w14:paraId="365D10B3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221,44</w:t>
                  </w:r>
                </w:p>
              </w:tc>
              <w:tc>
                <w:tcPr>
                  <w:tcW w:w="1419" w:type="dxa"/>
                  <w:shd w:val="clear" w:color="auto" w:fill="auto"/>
                  <w:noWrap/>
                  <w:vAlign w:val="bottom"/>
                </w:tcPr>
                <w:p w14:paraId="2B56797F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</w:tcPr>
                <w:p w14:paraId="2F7FC824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3%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</w:tcPr>
                <w:p w14:paraId="542DE019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2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7EFB02CF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25%</w:t>
                  </w:r>
                </w:p>
              </w:tc>
            </w:tr>
            <w:tr w:rsidR="00D67B44" w:rsidRPr="00183486" w14:paraId="6CEEDF9F" w14:textId="77777777" w:rsidTr="009462AA">
              <w:trPr>
                <w:trHeight w:val="255"/>
              </w:trPr>
              <w:tc>
                <w:tcPr>
                  <w:tcW w:w="1211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030AD3E4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221,44</w:t>
                  </w:r>
                </w:p>
              </w:tc>
              <w:tc>
                <w:tcPr>
                  <w:tcW w:w="1211" w:type="dxa"/>
                  <w:shd w:val="clear" w:color="auto" w:fill="auto"/>
                  <w:noWrap/>
                  <w:vAlign w:val="bottom"/>
                </w:tcPr>
                <w:p w14:paraId="516F92CA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236,86</w:t>
                  </w:r>
                </w:p>
              </w:tc>
              <w:tc>
                <w:tcPr>
                  <w:tcW w:w="1419" w:type="dxa"/>
                  <w:shd w:val="clear" w:color="auto" w:fill="auto"/>
                  <w:noWrap/>
                  <w:vAlign w:val="bottom"/>
                </w:tcPr>
                <w:p w14:paraId="405F3BBB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</w:tcPr>
                <w:p w14:paraId="20835871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6%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</w:tcPr>
                <w:p w14:paraId="69E4A2EB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12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034AF03C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30%</w:t>
                  </w:r>
                </w:p>
              </w:tc>
            </w:tr>
            <w:tr w:rsidR="00D67B44" w:rsidRPr="00183486" w14:paraId="01BCE507" w14:textId="77777777" w:rsidTr="009462AA">
              <w:trPr>
                <w:trHeight w:val="255"/>
              </w:trPr>
              <w:tc>
                <w:tcPr>
                  <w:tcW w:w="1211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2305CEF3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236,86</w:t>
                  </w:r>
                </w:p>
              </w:tc>
              <w:tc>
                <w:tcPr>
                  <w:tcW w:w="1211" w:type="dxa"/>
                  <w:shd w:val="clear" w:color="auto" w:fill="auto"/>
                  <w:noWrap/>
                  <w:vAlign w:val="bottom"/>
                </w:tcPr>
                <w:p w14:paraId="30E11852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252,28</w:t>
                  </w:r>
                </w:p>
              </w:tc>
              <w:tc>
                <w:tcPr>
                  <w:tcW w:w="1419" w:type="dxa"/>
                  <w:shd w:val="clear" w:color="auto" w:fill="auto"/>
                  <w:noWrap/>
                  <w:vAlign w:val="bottom"/>
                </w:tcPr>
                <w:p w14:paraId="466EC5AD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</w:tcPr>
                <w:p w14:paraId="22A2470E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32%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</w:tcPr>
                <w:p w14:paraId="468CA952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12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1D488256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62%</w:t>
                  </w:r>
                </w:p>
              </w:tc>
            </w:tr>
            <w:tr w:rsidR="00D67B44" w:rsidRPr="00183486" w14:paraId="7F5068F0" w14:textId="77777777" w:rsidTr="009462AA">
              <w:trPr>
                <w:trHeight w:val="255"/>
              </w:trPr>
              <w:tc>
                <w:tcPr>
                  <w:tcW w:w="1211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46AAF178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252,28</w:t>
                  </w:r>
                </w:p>
              </w:tc>
              <w:tc>
                <w:tcPr>
                  <w:tcW w:w="1211" w:type="dxa"/>
                  <w:shd w:val="clear" w:color="auto" w:fill="auto"/>
                  <w:noWrap/>
                  <w:vAlign w:val="bottom"/>
                </w:tcPr>
                <w:p w14:paraId="26FE5DB7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267,69</w:t>
                  </w:r>
                </w:p>
              </w:tc>
              <w:tc>
                <w:tcPr>
                  <w:tcW w:w="1419" w:type="dxa"/>
                  <w:shd w:val="clear" w:color="auto" w:fill="auto"/>
                  <w:noWrap/>
                  <w:vAlign w:val="bottom"/>
                </w:tcPr>
                <w:p w14:paraId="075E0D26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</w:tcPr>
                <w:p w14:paraId="3E2B3236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34%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</w:tcPr>
                <w:p w14:paraId="1A321F6E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112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0FEC8253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97%</w:t>
                  </w:r>
                </w:p>
              </w:tc>
            </w:tr>
            <w:tr w:rsidR="00D67B44" w:rsidRPr="00183486" w14:paraId="4091CCFC" w14:textId="77777777" w:rsidTr="009462AA">
              <w:trPr>
                <w:trHeight w:val="255"/>
              </w:trPr>
              <w:tc>
                <w:tcPr>
                  <w:tcW w:w="1211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4AD6C7A2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267,69</w:t>
                  </w:r>
                </w:p>
              </w:tc>
              <w:tc>
                <w:tcPr>
                  <w:tcW w:w="1211" w:type="dxa"/>
                  <w:shd w:val="clear" w:color="auto" w:fill="auto"/>
                  <w:noWrap/>
                  <w:vAlign w:val="bottom"/>
                </w:tcPr>
                <w:p w14:paraId="2CB562DA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283,11</w:t>
                  </w:r>
                </w:p>
              </w:tc>
              <w:tc>
                <w:tcPr>
                  <w:tcW w:w="1419" w:type="dxa"/>
                  <w:shd w:val="clear" w:color="auto" w:fill="auto"/>
                  <w:noWrap/>
                  <w:vAlign w:val="bottom"/>
                </w:tcPr>
                <w:p w14:paraId="459E063C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</w:tcPr>
                <w:p w14:paraId="5A61F8BF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3%</w:t>
                  </w:r>
                </w:p>
              </w:tc>
              <w:tc>
                <w:tcPr>
                  <w:tcW w:w="1351" w:type="dxa"/>
                  <w:shd w:val="clear" w:color="auto" w:fill="auto"/>
                  <w:noWrap/>
                  <w:vAlign w:val="bottom"/>
                </w:tcPr>
                <w:p w14:paraId="7B90A621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12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77422BA8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99%</w:t>
                  </w:r>
                </w:p>
              </w:tc>
            </w:tr>
            <w:tr w:rsidR="00D67B44" w:rsidRPr="00183486" w14:paraId="479DF3B7" w14:textId="77777777" w:rsidTr="009462AA">
              <w:trPr>
                <w:trHeight w:val="255"/>
              </w:trPr>
              <w:tc>
                <w:tcPr>
                  <w:tcW w:w="1211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3471AA40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283,11</w:t>
                  </w:r>
                </w:p>
              </w:tc>
              <w:tc>
                <w:tcPr>
                  <w:tcW w:w="1211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079D36C4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298,53</w:t>
                  </w:r>
                </w:p>
              </w:tc>
              <w:tc>
                <w:tcPr>
                  <w:tcW w:w="1419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354AA4B1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0B9CE994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1%</w:t>
                  </w:r>
                </w:p>
              </w:tc>
              <w:tc>
                <w:tcPr>
                  <w:tcW w:w="1351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1DB98CFD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112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72627E8E" w14:textId="77777777" w:rsidR="00D67B44" w:rsidRPr="00183486" w:rsidRDefault="00D67B44" w:rsidP="004330A1">
                  <w:pPr>
                    <w:ind w:right="153" w:firstLine="67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486"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</w:tbl>
          <w:p w14:paraId="119B7D23" w14:textId="77777777" w:rsidR="00816DE9" w:rsidRPr="00183486" w:rsidRDefault="00816DE9" w:rsidP="00E66BB1"/>
        </w:tc>
      </w:tr>
    </w:tbl>
    <w:p w14:paraId="7F10B3DF" w14:textId="77777777" w:rsidR="008E0AEE" w:rsidRPr="00183486" w:rsidRDefault="008E0AEE" w:rsidP="002106A4">
      <w:pPr>
        <w:pStyle w:val="Heading2"/>
      </w:pPr>
      <w:r w:rsidRPr="00183486">
        <w:t xml:space="preserve"> Hivatkozás </w:t>
      </w:r>
      <w:r w:rsidRPr="001B11B8">
        <w:rPr>
          <w:rFonts w:ascii="Times New Roman" w:hAnsi="Times New Roman" w:cs="Times New Roman"/>
          <w:b w:val="0"/>
          <w:color w:val="FF0000"/>
          <w:sz w:val="24"/>
        </w:rPr>
        <w:t>(Címsor 2)</w:t>
      </w:r>
    </w:p>
    <w:p w14:paraId="3ED16268" w14:textId="77777777" w:rsidR="00295AEE" w:rsidRDefault="00055D1B" w:rsidP="004227D8">
      <w:pPr>
        <w:spacing w:after="120"/>
        <w:jc w:val="both"/>
      </w:pPr>
      <w:r>
        <w:t>A d</w:t>
      </w:r>
      <w:r w:rsidR="00295AEE" w:rsidRPr="00183486">
        <w:t>olgozat</w:t>
      </w:r>
      <w:r w:rsidR="00997D92" w:rsidRPr="00183486">
        <w:t xml:space="preserve"> ábráinál és tábláinál a</w:t>
      </w:r>
      <w:r w:rsidR="004421C2" w:rsidRPr="00183486">
        <w:t xml:space="preserve"> források megjelölését lásd fen</w:t>
      </w:r>
      <w:r w:rsidR="00997D92" w:rsidRPr="00183486">
        <w:t>t.</w:t>
      </w:r>
      <w:r w:rsidR="004421C2" w:rsidRPr="00183486">
        <w:t xml:space="preserve"> A szövegtörzsben az idegen </w:t>
      </w:r>
      <w:r w:rsidR="000A6F1E" w:rsidRPr="00183486">
        <w:t>hivatkozások</w:t>
      </w:r>
      <w:r w:rsidR="00E822A3">
        <w:t>ra</w:t>
      </w:r>
      <w:r w:rsidR="004421C2" w:rsidRPr="00183486">
        <w:t xml:space="preserve"> </w:t>
      </w:r>
      <w:r w:rsidR="00E822A3">
        <w:t xml:space="preserve">utaló szám </w:t>
      </w:r>
      <w:r w:rsidR="009462AA">
        <w:t>legyen</w:t>
      </w:r>
      <w:r w:rsidR="004421C2" w:rsidRPr="00183486">
        <w:t xml:space="preserve"> </w:t>
      </w:r>
      <w:r w:rsidR="00E822A3">
        <w:t>szögletes</w:t>
      </w:r>
      <w:r w:rsidR="009B0985" w:rsidRPr="00183486">
        <w:t xml:space="preserve"> zárójelbe</w:t>
      </w:r>
      <w:r w:rsidR="009462AA">
        <w:t>n</w:t>
      </w:r>
      <w:r w:rsidR="0058266E">
        <w:t>, a számozásos hivatkozási módszer szerint</w:t>
      </w:r>
      <w:r w:rsidR="009462AA">
        <w:t xml:space="preserve">. </w:t>
      </w:r>
      <w:r w:rsidR="009462AA">
        <w:fldChar w:fldCharType="begin"/>
      </w:r>
      <w:r w:rsidR="009462AA">
        <w:instrText xml:space="preserve"> REF _Ref381196877 \r \h </w:instrText>
      </w:r>
      <w:r w:rsidR="009462AA">
        <w:fldChar w:fldCharType="separate"/>
      </w:r>
      <w:r w:rsidR="009462AA">
        <w:t>[5]</w:t>
      </w:r>
      <w:r w:rsidR="009462AA">
        <w:fldChar w:fldCharType="end"/>
      </w:r>
      <w:r>
        <w:t xml:space="preserve"> </w:t>
      </w:r>
      <w:r w:rsidR="009462AA">
        <w:t>Ezeket érdemes kereszthivatkozásként beilleszteni, így a számok automatikusan követik a forráslista módosulását (ehhez az irodalom</w:t>
      </w:r>
      <w:r w:rsidR="009462AA">
        <w:softHyphen/>
        <w:t xml:space="preserve">jegyzéknek számozott listának kell lennie). </w:t>
      </w:r>
      <w:r>
        <w:t>A szó szerinti idézeteket természetesen idézőjellel is jelölni szükséges.</w:t>
      </w:r>
    </w:p>
    <w:p w14:paraId="01B8F4F2" w14:textId="77777777" w:rsidR="00BD7B77" w:rsidRDefault="00BD7B77" w:rsidP="00E822A3">
      <w:pPr>
        <w:spacing w:after="120"/>
        <w:jc w:val="both"/>
      </w:pPr>
      <w:r>
        <w:t>A dolgozatban balra zárt kerek zárójelben elhelyezett 1</w:t>
      </w:r>
      <w:r w:rsidR="003D5424">
        <w:t>2</w:t>
      </w:r>
      <w:r>
        <w:t xml:space="preserve"> betűméretű folyamatos számozással kell ellátni </w:t>
      </w:r>
      <w:r w:rsidR="00290A2C">
        <w:t>a matematikai formulákat. Előttük és utánuk</w:t>
      </w:r>
      <w:r>
        <w:t xml:space="preserve"> 1</w:t>
      </w:r>
      <w:r w:rsidR="004C3738">
        <w:t>2 pont</w:t>
      </w:r>
      <w:r>
        <w:t xml:space="preserve"> </w:t>
      </w:r>
      <w:r w:rsidR="004C3738">
        <w:t>térköz</w:t>
      </w:r>
      <w:r>
        <w:t xml:space="preserve"> kimarad.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3"/>
        <w:gridCol w:w="7456"/>
      </w:tblGrid>
      <w:tr w:rsidR="00BD7B77" w:rsidRPr="003D5424" w14:paraId="421542BF" w14:textId="77777777" w:rsidTr="005257D5">
        <w:tc>
          <w:tcPr>
            <w:tcW w:w="1008" w:type="dxa"/>
            <w:vAlign w:val="center"/>
          </w:tcPr>
          <w:p w14:paraId="2F998E21" w14:textId="77777777" w:rsidR="00BD7B77" w:rsidRPr="003D5424" w:rsidRDefault="00BD7B77" w:rsidP="005257D5">
            <w:pPr>
              <w:spacing w:after="120"/>
            </w:pPr>
            <w:r w:rsidRPr="003D5424">
              <w:t>(1)</w:t>
            </w:r>
          </w:p>
        </w:tc>
        <w:tc>
          <w:tcPr>
            <w:tcW w:w="7635" w:type="dxa"/>
          </w:tcPr>
          <w:p w14:paraId="30EE53E5" w14:textId="77777777" w:rsidR="00BD7B77" w:rsidRPr="003D5424" w:rsidRDefault="0002043D" w:rsidP="00A31416">
            <w:pPr>
              <w:spacing w:before="240" w:after="240"/>
              <w:ind w:firstLine="0"/>
              <w:jc w:val="both"/>
            </w:pPr>
            <w:r w:rsidRPr="003D5424">
              <w:rPr>
                <w:position w:val="-32"/>
              </w:rPr>
              <w:object w:dxaOrig="1060" w:dyaOrig="740" w14:anchorId="54140CAD">
                <v:shape id="_x0000_i1029" type="#_x0000_t75" style="width:53.25pt;height:36.75pt" o:ole="">
                  <v:imagedata r:id="rId18" o:title=""/>
                </v:shape>
                <o:OLEObject Type="Embed" ProgID="Equation.3" ShapeID="_x0000_i1029" DrawAspect="Content" ObjectID="_1673397051" r:id="rId19"/>
              </w:object>
            </w:r>
          </w:p>
        </w:tc>
      </w:tr>
    </w:tbl>
    <w:p w14:paraId="44AE68F6" w14:textId="77777777" w:rsidR="003D5424" w:rsidRPr="003D5424" w:rsidRDefault="003D5424" w:rsidP="003A6832">
      <w:pPr>
        <w:pStyle w:val="Heading3"/>
        <w:ind w:left="851" w:hanging="851"/>
      </w:pPr>
      <w:r>
        <w:lastRenderedPageBreak/>
        <w:t>Alcím</w:t>
      </w:r>
      <w:r w:rsidRPr="003D5424">
        <w:t xml:space="preserve"> </w:t>
      </w:r>
      <w:r w:rsidRPr="001B11B8">
        <w:rPr>
          <w:rFonts w:ascii="Times New Roman" w:hAnsi="Times New Roman" w:cs="Times New Roman"/>
          <w:i/>
          <w:color w:val="FF0000"/>
          <w:sz w:val="24"/>
        </w:rPr>
        <w:t>(Címsor 3, 14</w:t>
      </w:r>
      <w:r w:rsidR="0028099E">
        <w:rPr>
          <w:rFonts w:ascii="Times New Roman" w:hAnsi="Times New Roman" w:cs="Times New Roman"/>
          <w:i/>
          <w:color w:val="FF0000"/>
          <w:sz w:val="24"/>
        </w:rPr>
        <w:t>-es méret</w:t>
      </w:r>
      <w:r w:rsidRPr="001B11B8">
        <w:rPr>
          <w:rFonts w:ascii="Times New Roman" w:hAnsi="Times New Roman" w:cs="Times New Roman"/>
          <w:i/>
          <w:color w:val="FF0000"/>
          <w:sz w:val="24"/>
        </w:rPr>
        <w:t>)</w:t>
      </w:r>
    </w:p>
    <w:p w14:paraId="71FD7B75" w14:textId="5ECD0BE9" w:rsidR="003D5424" w:rsidRDefault="003D5424" w:rsidP="00BD7B77">
      <w:pPr>
        <w:spacing w:after="120"/>
        <w:jc w:val="both"/>
      </w:pPr>
      <w:r>
        <w:t xml:space="preserve">A dolgozat tartalmazzon tartalomjegyzéket, bevezetést, </w:t>
      </w:r>
      <w:r w:rsidR="004C3738">
        <w:t xml:space="preserve">legalább </w:t>
      </w:r>
      <w:r>
        <w:t xml:space="preserve">3 tartalmi fejezetet, összefoglalást, </w:t>
      </w:r>
      <w:r w:rsidR="005F0C51">
        <w:t xml:space="preserve">felhasznált irodalom jegyzékét, ábrajegyzéket, </w:t>
      </w:r>
      <w:proofErr w:type="gramStart"/>
      <w:r w:rsidR="005F0C51">
        <w:t>táblajegyzéket</w:t>
      </w:r>
      <w:proofErr w:type="gramEnd"/>
      <w:r w:rsidR="005F0C51">
        <w:t xml:space="preserve"> illetve szükség esetén </w:t>
      </w:r>
      <w:r w:rsidR="008F5475">
        <w:t>függelék</w:t>
      </w:r>
      <w:r w:rsidR="005F0C51">
        <w:t>(</w:t>
      </w:r>
      <w:proofErr w:type="spellStart"/>
      <w:r w:rsidR="005F0C51">
        <w:t>ek</w:t>
      </w:r>
      <w:proofErr w:type="spellEnd"/>
      <w:r w:rsidR="005F0C51">
        <w:t>)</w:t>
      </w:r>
      <w:proofErr w:type="spellStart"/>
      <w:r w:rsidR="005F0C51">
        <w:t>et</w:t>
      </w:r>
      <w:proofErr w:type="spellEnd"/>
      <w:r w:rsidR="005F0C51">
        <w:t>.</w:t>
      </w:r>
    </w:p>
    <w:p w14:paraId="24762C65" w14:textId="77777777" w:rsidR="003D5424" w:rsidRPr="004C3738" w:rsidRDefault="003D5424" w:rsidP="003A6832">
      <w:pPr>
        <w:pStyle w:val="Heading4"/>
        <w:ind w:left="993" w:hanging="993"/>
        <w:rPr>
          <w:b w:val="0"/>
        </w:rPr>
      </w:pPr>
      <w:r w:rsidRPr="004C3738">
        <w:rPr>
          <w:b w:val="0"/>
        </w:rPr>
        <w:t xml:space="preserve">Alcím 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</w:rPr>
        <w:t>(Címsor 4</w:t>
      </w:r>
      <w:r w:rsidR="001B11B8">
        <w:rPr>
          <w:rFonts w:ascii="Times New Roman" w:hAnsi="Times New Roman" w:cs="Times New Roman"/>
          <w:b w:val="0"/>
          <w:i/>
          <w:color w:val="FF0000"/>
          <w:sz w:val="24"/>
        </w:rPr>
        <w:t>,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</w:rPr>
        <w:t xml:space="preserve"> 13</w:t>
      </w:r>
      <w:r w:rsidR="001B11B8">
        <w:rPr>
          <w:rFonts w:ascii="Times New Roman" w:hAnsi="Times New Roman" w:cs="Times New Roman"/>
          <w:b w:val="0"/>
          <w:i/>
          <w:color w:val="FF0000"/>
          <w:sz w:val="24"/>
        </w:rPr>
        <w:t>-as méret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</w:rPr>
        <w:t>)</w:t>
      </w:r>
    </w:p>
    <w:p w14:paraId="11B4BAC7" w14:textId="58206085" w:rsidR="00EB5826" w:rsidRDefault="005F0C51" w:rsidP="00EB5826">
      <w:pPr>
        <w:jc w:val="both"/>
      </w:pPr>
      <w:r>
        <w:t xml:space="preserve">A </w:t>
      </w:r>
      <w:r w:rsidR="008F5475">
        <w:t>függelékek</w:t>
      </w:r>
      <w:r>
        <w:t xml:space="preserve"> legyenek folyamatos arab számozással számozva. Minden </w:t>
      </w:r>
      <w:r w:rsidR="008F5475">
        <w:t>függelékre</w:t>
      </w:r>
      <w:r>
        <w:t xml:space="preserve"> legyen hivatkozás a dolgozatban, kerek zárójelben (</w:t>
      </w:r>
      <w:r w:rsidR="00290A2C">
        <w:fldChar w:fldCharType="begin"/>
      </w:r>
      <w:r w:rsidR="00290A2C">
        <w:instrText xml:space="preserve"> REF _Ref381198277 \r \h </w:instrText>
      </w:r>
      <w:r w:rsidR="00290A2C">
        <w:fldChar w:fldCharType="separate"/>
      </w:r>
      <w:r w:rsidR="00290A2C">
        <w:t xml:space="preserve">1. </w:t>
      </w:r>
      <w:r w:rsidR="00290A2C">
        <w:fldChar w:fldCharType="end"/>
      </w:r>
      <w:r w:rsidR="008F5475">
        <w:t>Függelék</w:t>
      </w:r>
      <w:r>
        <w:t xml:space="preserve">). A </w:t>
      </w:r>
      <w:r w:rsidR="008F5475">
        <w:t>függelékeknek</w:t>
      </w:r>
      <w:r>
        <w:t xml:space="preserve"> legyen címe.</w:t>
      </w:r>
    </w:p>
    <w:p w14:paraId="35E027D5" w14:textId="7364E1D4" w:rsidR="00EB5826" w:rsidRDefault="00EB5826" w:rsidP="00EB5826">
      <w:pPr>
        <w:ind w:firstLine="0"/>
        <w:jc w:val="both"/>
      </w:pPr>
    </w:p>
    <w:p w14:paraId="00387EDA" w14:textId="2F5E21FB" w:rsidR="00EB5826" w:rsidRDefault="00C02A3F" w:rsidP="00C02A3F">
      <w:pPr>
        <w:pStyle w:val="Heading1"/>
        <w:numPr>
          <w:ilvl w:val="0"/>
          <w:numId w:val="24"/>
        </w:numPr>
      </w:pPr>
      <w:r>
        <w:t>Az eredmények diszkussziója</w:t>
      </w:r>
    </w:p>
    <w:p w14:paraId="494A54B4" w14:textId="779A458C" w:rsidR="00C02A3F" w:rsidRDefault="00C02A3F" w:rsidP="00C02A3F">
      <w:pPr>
        <w:pStyle w:val="ListParagraph"/>
        <w:numPr>
          <w:ilvl w:val="0"/>
          <w:numId w:val="32"/>
        </w:numPr>
      </w:pPr>
      <w:r>
        <w:t>A kutatás eredményeinek rövid és kritikus értékelése</w:t>
      </w:r>
    </w:p>
    <w:p w14:paraId="3E79BA11" w14:textId="53DD6C7C" w:rsidR="00C02A3F" w:rsidRDefault="00C02A3F" w:rsidP="00C02A3F">
      <w:pPr>
        <w:pStyle w:val="ListParagraph"/>
        <w:numPr>
          <w:ilvl w:val="0"/>
          <w:numId w:val="32"/>
        </w:numPr>
      </w:pPr>
      <w:r>
        <w:t>Eredmények validálása, elérhető hasonló eredményekkel, irodalommal összevetése</w:t>
      </w:r>
    </w:p>
    <w:p w14:paraId="23519D3C" w14:textId="42F98FE3" w:rsidR="00C02A3F" w:rsidRDefault="00C02A3F" w:rsidP="00C02A3F">
      <w:pPr>
        <w:pStyle w:val="ListParagraph"/>
        <w:numPr>
          <w:ilvl w:val="0"/>
          <w:numId w:val="32"/>
        </w:numPr>
      </w:pPr>
      <w:r>
        <w:t>Az alkalmazott kutatási módszerek javítási, fejlesztési lehetőségeinek rövid ismertetése</w:t>
      </w:r>
    </w:p>
    <w:p w14:paraId="15E50973" w14:textId="38B10887" w:rsidR="00C02A3F" w:rsidRPr="00C02A3F" w:rsidRDefault="00C02A3F" w:rsidP="00C02A3F">
      <w:pPr>
        <w:pStyle w:val="ListParagraph"/>
        <w:numPr>
          <w:ilvl w:val="0"/>
          <w:numId w:val="32"/>
        </w:numPr>
      </w:pPr>
      <w:r>
        <w:t>A témához kapcsolódó, annak folytatásaként tekinthető kutatási lehetőségek rövid felvázolása</w:t>
      </w:r>
    </w:p>
    <w:p w14:paraId="5D4A599C" w14:textId="77777777" w:rsidR="00C02A3F" w:rsidRDefault="00C02A3F" w:rsidP="00EB5826">
      <w:pPr>
        <w:ind w:firstLine="0"/>
        <w:jc w:val="both"/>
      </w:pPr>
    </w:p>
    <w:p w14:paraId="17C34582" w14:textId="567D32FE" w:rsidR="00EB5826" w:rsidRDefault="00EB5826" w:rsidP="00EB5826">
      <w:pPr>
        <w:pStyle w:val="Heading1"/>
        <w:numPr>
          <w:ilvl w:val="0"/>
          <w:numId w:val="24"/>
        </w:numPr>
      </w:pPr>
      <w:r>
        <w:t>Összefoglalás</w:t>
      </w:r>
    </w:p>
    <w:p w14:paraId="1C1A1B29" w14:textId="12E141CE" w:rsidR="00EB5826" w:rsidRDefault="00EB5826" w:rsidP="00EB5826">
      <w:pPr>
        <w:ind w:firstLine="0"/>
      </w:pPr>
      <w:r>
        <w:t>Az összefoglalás fontos eleme a pályaműnek. Kérjük az alábbi szempontok szerint elkészíteni:</w:t>
      </w:r>
    </w:p>
    <w:p w14:paraId="66A63A79" w14:textId="1806EC7F" w:rsidR="00EB5826" w:rsidRDefault="00EB5826" w:rsidP="00EB5826">
      <w:pPr>
        <w:pStyle w:val="ListParagraph"/>
        <w:numPr>
          <w:ilvl w:val="0"/>
          <w:numId w:val="31"/>
        </w:numPr>
      </w:pPr>
      <w:r>
        <w:t>Az elvégzett munka összefoglalása</w:t>
      </w:r>
      <w:r w:rsidR="00987115">
        <w:t xml:space="preserve">, akár a fejezetek rövid 1-2 </w:t>
      </w:r>
      <w:proofErr w:type="spellStart"/>
      <w:r w:rsidR="00987115">
        <w:t>mondatos</w:t>
      </w:r>
      <w:proofErr w:type="spellEnd"/>
      <w:r w:rsidR="00987115">
        <w:t xml:space="preserve"> összefoglalója</w:t>
      </w:r>
    </w:p>
    <w:p w14:paraId="395A093C" w14:textId="4274CE02" w:rsidR="00C02A3F" w:rsidRDefault="00C02A3F" w:rsidP="00EB5826">
      <w:pPr>
        <w:pStyle w:val="ListParagraph"/>
        <w:numPr>
          <w:ilvl w:val="0"/>
          <w:numId w:val="31"/>
        </w:numPr>
      </w:pPr>
      <w:r>
        <w:t>A fő eredmények kiemelése, ha lehet numerikus formában is (például: „x% javított hatásfok”)</w:t>
      </w:r>
    </w:p>
    <w:p w14:paraId="5567F68C" w14:textId="24E33A65" w:rsidR="00C02A3F" w:rsidRPr="00EB5826" w:rsidRDefault="00C02A3F" w:rsidP="00EB5826">
      <w:pPr>
        <w:pStyle w:val="ListParagraph"/>
        <w:numPr>
          <w:ilvl w:val="0"/>
          <w:numId w:val="31"/>
        </w:numPr>
      </w:pPr>
      <w:r>
        <w:t>Az összefoglalásba új gondolat nem kerülhet. Ha új észrevételek merülnek fel, azt a megfelelő fejezetbe szükséges áthelyezni</w:t>
      </w:r>
    </w:p>
    <w:p w14:paraId="0C551A6C" w14:textId="77777777" w:rsidR="00EB5826" w:rsidRDefault="00EB5826" w:rsidP="00EB5826">
      <w:pPr>
        <w:ind w:firstLine="0"/>
        <w:jc w:val="both"/>
      </w:pPr>
    </w:p>
    <w:p w14:paraId="4B49757F" w14:textId="7308DBAB" w:rsidR="00EB5826" w:rsidRPr="003A4CB4" w:rsidRDefault="00EB5826" w:rsidP="00EB5826">
      <w:pPr>
        <w:sectPr w:rsidR="00EB5826" w:rsidRPr="003A4CB4" w:rsidSect="00C32260">
          <w:pgSz w:w="11906" w:h="16838"/>
          <w:pgMar w:top="1440" w:right="1440" w:bottom="1440" w:left="1440" w:header="709" w:footer="709" w:gutter="567"/>
          <w:cols w:space="708"/>
          <w:docGrid w:linePitch="360"/>
        </w:sectPr>
      </w:pPr>
    </w:p>
    <w:p w14:paraId="717321BA" w14:textId="77777777" w:rsidR="00EB5826" w:rsidRDefault="00EB5826" w:rsidP="00EB5826"/>
    <w:p w14:paraId="5C2D6B84" w14:textId="6C761F7E" w:rsidR="008E0AEE" w:rsidRDefault="004C3738" w:rsidP="00055D1B">
      <w:pPr>
        <w:pStyle w:val="Heading1"/>
        <w:numPr>
          <w:ilvl w:val="0"/>
          <w:numId w:val="0"/>
        </w:numPr>
        <w:spacing w:before="0"/>
        <w:ind w:left="431" w:hanging="431"/>
        <w:rPr>
          <w:rFonts w:ascii="Times New Roman" w:hAnsi="Times New Roman" w:cs="Times New Roman"/>
          <w:b w:val="0"/>
          <w:i/>
          <w:color w:val="FF0000"/>
          <w:sz w:val="24"/>
          <w:szCs w:val="24"/>
        </w:rPr>
      </w:pPr>
      <w:r>
        <w:t>Felhasznált i</w:t>
      </w:r>
      <w:r w:rsidR="00961C27" w:rsidRPr="00183486">
        <w:t>rodalom</w:t>
      </w:r>
      <w:r w:rsidR="003D5FD8" w:rsidRPr="00183486">
        <w:t xml:space="preserve"> </w:t>
      </w:r>
      <w:r w:rsidR="003D5FD8"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(Címsor 1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,</w:t>
      </w:r>
      <w:r w:rsid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</w:t>
      </w:r>
      <w:r w:rsidR="003D5FD8"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16, vastag, balra zárt</w:t>
      </w:r>
      <w:r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, számozás nélkül</w:t>
      </w:r>
      <w:r w:rsidR="003D5FD8" w:rsidRPr="001B11B8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>)</w:t>
      </w:r>
    </w:p>
    <w:p w14:paraId="558293BF" w14:textId="77777777" w:rsidR="003049AE" w:rsidRPr="00726F5F" w:rsidRDefault="003049AE" w:rsidP="00726F5F">
      <w:pPr>
        <w:pStyle w:val="Heading2"/>
        <w:numPr>
          <w:ilvl w:val="0"/>
          <w:numId w:val="0"/>
        </w:numPr>
        <w:ind w:left="578" w:hanging="578"/>
        <w:rPr>
          <w:b w:val="0"/>
          <w:color w:val="FF0000"/>
          <w:sz w:val="24"/>
        </w:rPr>
      </w:pPr>
      <w:r w:rsidRPr="00183486">
        <w:t>Könyv</w:t>
      </w:r>
      <w:r w:rsidR="00726F5F">
        <w:t>:</w:t>
      </w:r>
      <w:r w:rsidRPr="00183486">
        <w:t xml:space="preserve"> </w:t>
      </w:r>
      <w:r w:rsidRPr="001B11B8">
        <w:rPr>
          <w:rFonts w:ascii="Times New Roman" w:hAnsi="Times New Roman" w:cs="Times New Roman"/>
          <w:b w:val="0"/>
          <w:color w:val="FF0000"/>
          <w:sz w:val="24"/>
        </w:rPr>
        <w:t xml:space="preserve">(Címsor 2, </w:t>
      </w:r>
      <w:r w:rsidR="00726F5F" w:rsidRPr="001B11B8">
        <w:rPr>
          <w:rFonts w:ascii="Times New Roman" w:hAnsi="Times New Roman" w:cs="Times New Roman"/>
          <w:b w:val="0"/>
          <w:color w:val="FF0000"/>
          <w:sz w:val="24"/>
        </w:rPr>
        <w:t>14, vastag, dőlt, balra zárt, számozás nélkül)</w:t>
      </w:r>
    </w:p>
    <w:p w14:paraId="0D6AFCB4" w14:textId="002AE34D" w:rsidR="00FC17D5" w:rsidRPr="00AB30F7" w:rsidRDefault="00FC17D5" w:rsidP="00AB30F7">
      <w:pPr>
        <w:jc w:val="both"/>
        <w:rPr>
          <w:i/>
        </w:rPr>
      </w:pPr>
      <w:r w:rsidRPr="00AB30F7">
        <w:rPr>
          <w:i/>
          <w:color w:val="FF0000"/>
          <w:sz w:val="22"/>
        </w:rPr>
        <w:t xml:space="preserve">A hivatkozott irodalom </w:t>
      </w:r>
      <w:r w:rsidR="00F57561" w:rsidRPr="00AB30F7">
        <w:rPr>
          <w:i/>
          <w:color w:val="FF0000"/>
          <w:sz w:val="22"/>
        </w:rPr>
        <w:t>1</w:t>
      </w:r>
      <w:r w:rsidR="003D5424" w:rsidRPr="00AB30F7">
        <w:rPr>
          <w:i/>
          <w:color w:val="FF0000"/>
          <w:sz w:val="22"/>
        </w:rPr>
        <w:t>2</w:t>
      </w:r>
      <w:r w:rsidR="00F57561" w:rsidRPr="00AB30F7">
        <w:rPr>
          <w:i/>
          <w:color w:val="FF0000"/>
          <w:sz w:val="22"/>
        </w:rPr>
        <w:t>-es balra zárt szöveg</w:t>
      </w:r>
      <w:r w:rsidR="00AB30F7" w:rsidRPr="00AB30F7">
        <w:rPr>
          <w:i/>
          <w:color w:val="FF0000"/>
          <w:sz w:val="22"/>
        </w:rPr>
        <w:t xml:space="preserve">, </w:t>
      </w:r>
      <w:r w:rsidR="00AB30F7">
        <w:rPr>
          <w:i/>
          <w:color w:val="FF0000"/>
          <w:sz w:val="22"/>
        </w:rPr>
        <w:t>Normál (vagy azon alapuló) stílussal</w:t>
      </w:r>
      <w:r w:rsidR="00F57561" w:rsidRPr="00AB30F7">
        <w:rPr>
          <w:i/>
          <w:color w:val="FF0000"/>
          <w:sz w:val="22"/>
        </w:rPr>
        <w:t>. Előtte és utána 6</w:t>
      </w:r>
      <w:r w:rsidR="00726F5F" w:rsidRPr="00AB30F7">
        <w:rPr>
          <w:i/>
          <w:color w:val="FF0000"/>
          <w:sz w:val="22"/>
        </w:rPr>
        <w:t xml:space="preserve"> </w:t>
      </w:r>
      <w:r w:rsidR="00F57561" w:rsidRPr="00AB30F7">
        <w:rPr>
          <w:i/>
          <w:color w:val="FF0000"/>
          <w:sz w:val="22"/>
        </w:rPr>
        <w:t>p</w:t>
      </w:r>
      <w:r w:rsidR="00726F5F" w:rsidRPr="00AB30F7">
        <w:rPr>
          <w:i/>
          <w:color w:val="FF0000"/>
          <w:sz w:val="22"/>
        </w:rPr>
        <w:t>on</w:t>
      </w:r>
      <w:r w:rsidR="00F57561" w:rsidRPr="00AB30F7">
        <w:rPr>
          <w:i/>
          <w:color w:val="FF0000"/>
          <w:sz w:val="22"/>
        </w:rPr>
        <w:t xml:space="preserve">t térköz, </w:t>
      </w:r>
      <w:r w:rsidR="00726F5F" w:rsidRPr="00AB30F7">
        <w:rPr>
          <w:i/>
          <w:color w:val="FF0000"/>
          <w:sz w:val="22"/>
        </w:rPr>
        <w:t>a főszöveggel azonos</w:t>
      </w:r>
      <w:r w:rsidR="00F57561" w:rsidRPr="00AB30F7">
        <w:rPr>
          <w:i/>
          <w:color w:val="FF0000"/>
          <w:sz w:val="22"/>
        </w:rPr>
        <w:t xml:space="preserve"> sorköz.</w:t>
      </w:r>
      <w:r w:rsidR="00E822A3" w:rsidRPr="00AB30F7">
        <w:rPr>
          <w:i/>
          <w:color w:val="FF0000"/>
          <w:sz w:val="22"/>
        </w:rPr>
        <w:t xml:space="preserve"> </w:t>
      </w:r>
      <w:r w:rsidR="00AB30F7">
        <w:rPr>
          <w:i/>
          <w:color w:val="FF0000"/>
          <w:sz w:val="22"/>
        </w:rPr>
        <w:t xml:space="preserve">A lista számozott (formátuma: </w:t>
      </w:r>
      <w:r w:rsidR="00AB30F7" w:rsidRPr="00AB30F7">
        <w:rPr>
          <w:color w:val="FF0000"/>
          <w:sz w:val="22"/>
        </w:rPr>
        <w:t>[1]</w:t>
      </w:r>
      <w:r w:rsidR="00AB30F7" w:rsidRPr="00AB30F7">
        <w:rPr>
          <w:i/>
          <w:color w:val="FF0000"/>
          <w:sz w:val="22"/>
        </w:rPr>
        <w:t>)</w:t>
      </w:r>
      <w:r w:rsidR="00AB30F7">
        <w:rPr>
          <w:i/>
          <w:color w:val="FF0000"/>
          <w:sz w:val="22"/>
        </w:rPr>
        <w:t xml:space="preserve">, így a hivatkozások a szövegben kereszthivatkozásként illeszthetők be. </w:t>
      </w:r>
      <w:r w:rsidR="00E822A3" w:rsidRPr="00AB30F7">
        <w:rPr>
          <w:i/>
          <w:color w:val="FF0000"/>
          <w:sz w:val="22"/>
        </w:rPr>
        <w:t>A hiva</w:t>
      </w:r>
      <w:r w:rsidR="00AB30F7">
        <w:rPr>
          <w:i/>
          <w:color w:val="FF0000"/>
          <w:sz w:val="22"/>
        </w:rPr>
        <w:t>t</w:t>
      </w:r>
      <w:r w:rsidR="00E822A3" w:rsidRPr="00AB30F7">
        <w:rPr>
          <w:i/>
          <w:color w:val="FF0000"/>
          <w:sz w:val="22"/>
        </w:rPr>
        <w:t>kozott mű címe félkövér, a könyv, folyóirat, konferencia kiadvány címe dőlt.</w:t>
      </w:r>
      <w:r w:rsidR="00C02A3F">
        <w:rPr>
          <w:i/>
          <w:color w:val="FF0000"/>
          <w:sz w:val="22"/>
        </w:rPr>
        <w:t xml:space="preserve"> A hivatkozásokat a bemutatott alkategóriákra bontani lehet, de nem szükséges.</w:t>
      </w:r>
      <w:r w:rsidR="00726F5F" w:rsidRPr="00AB30F7">
        <w:rPr>
          <w:i/>
          <w:color w:val="FF0000"/>
          <w:sz w:val="22"/>
        </w:rPr>
        <w:t xml:space="preserve"> </w:t>
      </w:r>
      <w:r w:rsidR="001B11B8" w:rsidRPr="00AB30F7">
        <w:rPr>
          <w:i/>
          <w:color w:val="FF0000"/>
          <w:sz w:val="22"/>
        </w:rPr>
        <w:t>Az internetes forrásoknál szerepeljen a letöltés dátuma is.</w:t>
      </w:r>
    </w:p>
    <w:p w14:paraId="5C6D3199" w14:textId="77777777" w:rsidR="003049AE" w:rsidRPr="00934F2B" w:rsidRDefault="00B671A0" w:rsidP="00934F2B">
      <w:pPr>
        <w:pStyle w:val="Irodalom"/>
        <w:rPr>
          <w:b w:val="0"/>
        </w:rPr>
      </w:pPr>
      <w:r w:rsidRPr="00934F2B">
        <w:rPr>
          <w:b w:val="0"/>
          <w:i/>
        </w:rPr>
        <w:t>Galbraith, J. K</w:t>
      </w:r>
      <w:r w:rsidRPr="00934F2B">
        <w:rPr>
          <w:b w:val="0"/>
        </w:rPr>
        <w:t xml:space="preserve">. </w:t>
      </w:r>
      <w:r w:rsidRPr="00934F2B">
        <w:rPr>
          <w:iCs/>
        </w:rPr>
        <w:t>Egy kortárs emlékei</w:t>
      </w:r>
      <w:r w:rsidRPr="00934F2B">
        <w:t>.</w:t>
      </w:r>
      <w:r w:rsidRPr="00934F2B">
        <w:rPr>
          <w:b w:val="0"/>
        </w:rPr>
        <w:t xml:space="preserve"> Budapest, Európa, </w:t>
      </w:r>
      <w:r w:rsidR="00AB30F7">
        <w:rPr>
          <w:b w:val="0"/>
        </w:rPr>
        <w:t>(</w:t>
      </w:r>
      <w:r w:rsidRPr="00934F2B">
        <w:rPr>
          <w:b w:val="0"/>
        </w:rPr>
        <w:t>1988</w:t>
      </w:r>
      <w:r w:rsidR="00AB30F7">
        <w:rPr>
          <w:b w:val="0"/>
        </w:rPr>
        <w:t>)</w:t>
      </w:r>
      <w:r w:rsidRPr="00934F2B">
        <w:rPr>
          <w:b w:val="0"/>
        </w:rPr>
        <w:t>. pp. 446-471. ISBN 963 07 4580 1</w:t>
      </w:r>
      <w:r w:rsidR="003049AE" w:rsidRPr="00934F2B">
        <w:rPr>
          <w:b w:val="0"/>
        </w:rPr>
        <w:t>.</w:t>
      </w:r>
    </w:p>
    <w:p w14:paraId="64149ADD" w14:textId="77777777" w:rsidR="003D5FD8" w:rsidRPr="00183486" w:rsidRDefault="00FA03C8" w:rsidP="00055D1B">
      <w:pPr>
        <w:pStyle w:val="Heading2"/>
        <w:numPr>
          <w:ilvl w:val="0"/>
          <w:numId w:val="0"/>
        </w:numPr>
        <w:spacing w:line="264" w:lineRule="auto"/>
        <w:ind w:left="578" w:hanging="578"/>
      </w:pPr>
      <w:r w:rsidRPr="00183486">
        <w:t>Folyóirat:</w:t>
      </w:r>
    </w:p>
    <w:p w14:paraId="0585F9CA" w14:textId="77777777" w:rsidR="00B447CB" w:rsidRPr="00934F2B" w:rsidRDefault="0058266E" w:rsidP="00934F2B">
      <w:pPr>
        <w:pStyle w:val="Irodalom"/>
        <w:rPr>
          <w:b w:val="0"/>
        </w:rPr>
      </w:pPr>
      <w:bookmarkStart w:id="2" w:name="_Ref381196863"/>
      <w:r w:rsidRPr="00934F2B">
        <w:rPr>
          <w:b w:val="0"/>
          <w:i/>
        </w:rPr>
        <w:t>Bokor Z. és</w:t>
      </w:r>
      <w:r w:rsidR="00B447CB" w:rsidRPr="00934F2B">
        <w:rPr>
          <w:b w:val="0"/>
          <w:i/>
        </w:rPr>
        <w:t xml:space="preserve"> Tánczos K.</w:t>
      </w:r>
      <w:r w:rsidR="00B447CB" w:rsidRPr="00934F2B">
        <w:rPr>
          <w:b w:val="0"/>
        </w:rPr>
        <w:t xml:space="preserve"> </w:t>
      </w:r>
      <w:proofErr w:type="spellStart"/>
      <w:r w:rsidR="00B447CB" w:rsidRPr="00934F2B">
        <w:t>Social</w:t>
      </w:r>
      <w:proofErr w:type="spellEnd"/>
      <w:r w:rsidR="00B447CB" w:rsidRPr="00934F2B">
        <w:t xml:space="preserve"> </w:t>
      </w:r>
      <w:proofErr w:type="spellStart"/>
      <w:r w:rsidR="00B447CB" w:rsidRPr="00934F2B">
        <w:t>costs</w:t>
      </w:r>
      <w:proofErr w:type="spellEnd"/>
      <w:r w:rsidR="00B447CB" w:rsidRPr="00934F2B">
        <w:t xml:space="preserve"> of </w:t>
      </w:r>
      <w:proofErr w:type="spellStart"/>
      <w:r w:rsidR="00B447CB" w:rsidRPr="00934F2B">
        <w:t>transport</w:t>
      </w:r>
      <w:proofErr w:type="spellEnd"/>
      <w:r w:rsidR="00B447CB" w:rsidRPr="00934F2B">
        <w:t xml:space="preserve"> and </w:t>
      </w:r>
      <w:proofErr w:type="spellStart"/>
      <w:r w:rsidR="00B447CB" w:rsidRPr="00934F2B">
        <w:t>their</w:t>
      </w:r>
      <w:proofErr w:type="spellEnd"/>
      <w:r w:rsidR="00B447CB" w:rsidRPr="00934F2B">
        <w:t xml:space="preserve"> </w:t>
      </w:r>
      <w:proofErr w:type="spellStart"/>
      <w:r w:rsidR="00B447CB" w:rsidRPr="00934F2B">
        <w:t>general</w:t>
      </w:r>
      <w:proofErr w:type="spellEnd"/>
      <w:r w:rsidR="00B447CB" w:rsidRPr="00934F2B">
        <w:t xml:space="preserve"> and </w:t>
      </w:r>
      <w:proofErr w:type="spellStart"/>
      <w:r w:rsidR="00B447CB" w:rsidRPr="00934F2B">
        <w:t>mode</w:t>
      </w:r>
      <w:proofErr w:type="spellEnd"/>
      <w:r w:rsidR="00B447CB" w:rsidRPr="00934F2B">
        <w:t xml:space="preserve"> </w:t>
      </w:r>
      <w:proofErr w:type="spellStart"/>
      <w:r w:rsidR="00B447CB" w:rsidRPr="00934F2B">
        <w:t>specific</w:t>
      </w:r>
      <w:proofErr w:type="spellEnd"/>
      <w:r w:rsidR="00B447CB" w:rsidRPr="00934F2B">
        <w:t xml:space="preserve"> </w:t>
      </w:r>
      <w:proofErr w:type="spellStart"/>
      <w:r w:rsidR="00B447CB" w:rsidRPr="00934F2B">
        <w:t>characteristics</w:t>
      </w:r>
      <w:proofErr w:type="spellEnd"/>
      <w:r w:rsidR="00934F2B">
        <w:t>,</w:t>
      </w:r>
      <w:r w:rsidR="00B447CB" w:rsidRPr="00934F2B">
        <w:rPr>
          <w:b w:val="0"/>
        </w:rPr>
        <w:t xml:space="preserve"> Közlekedéstudományi Szemle, </w:t>
      </w:r>
      <w:proofErr w:type="spellStart"/>
      <w:r w:rsidR="00B447CB" w:rsidRPr="00934F2B">
        <w:rPr>
          <w:b w:val="0"/>
        </w:rPr>
        <w:t>Vol</w:t>
      </w:r>
      <w:proofErr w:type="spellEnd"/>
      <w:r w:rsidR="00B447CB" w:rsidRPr="00934F2B">
        <w:rPr>
          <w:b w:val="0"/>
        </w:rPr>
        <w:t xml:space="preserve">. 53 No. 8, </w:t>
      </w:r>
      <w:r w:rsidR="00B671A0" w:rsidRPr="00934F2B">
        <w:rPr>
          <w:b w:val="0"/>
        </w:rPr>
        <w:t>(</w:t>
      </w:r>
      <w:r w:rsidR="00B447CB" w:rsidRPr="00934F2B">
        <w:rPr>
          <w:b w:val="0"/>
        </w:rPr>
        <w:t>2003</w:t>
      </w:r>
      <w:r w:rsidR="00B671A0" w:rsidRPr="00934F2B">
        <w:rPr>
          <w:b w:val="0"/>
        </w:rPr>
        <w:t>)</w:t>
      </w:r>
      <w:r w:rsidR="00B447CB" w:rsidRPr="00934F2B">
        <w:rPr>
          <w:b w:val="0"/>
        </w:rPr>
        <w:t>, pp. 281–291.</w:t>
      </w:r>
      <w:r w:rsidR="00B671A0" w:rsidRPr="00934F2B">
        <w:rPr>
          <w:b w:val="0"/>
        </w:rPr>
        <w:t xml:space="preserve"> ISSN </w:t>
      </w:r>
      <w:r w:rsidR="00B671A0" w:rsidRPr="00934F2B">
        <w:rPr>
          <w:b w:val="0"/>
          <w:color w:val="000000"/>
        </w:rPr>
        <w:t>0023-4362</w:t>
      </w:r>
      <w:bookmarkEnd w:id="2"/>
    </w:p>
    <w:p w14:paraId="7FCC6444" w14:textId="77777777" w:rsidR="003049AE" w:rsidRPr="00183486" w:rsidRDefault="003049AE" w:rsidP="00055D1B">
      <w:pPr>
        <w:pStyle w:val="Heading2"/>
        <w:numPr>
          <w:ilvl w:val="0"/>
          <w:numId w:val="0"/>
        </w:numPr>
        <w:spacing w:line="264" w:lineRule="auto"/>
        <w:ind w:left="578" w:hanging="578"/>
      </w:pPr>
      <w:r w:rsidRPr="00183486">
        <w:t>Konferencia kiadvány:</w:t>
      </w:r>
    </w:p>
    <w:p w14:paraId="5F2F7325" w14:textId="77777777" w:rsidR="005F0C51" w:rsidRPr="00934F2B" w:rsidRDefault="003049AE" w:rsidP="00934F2B">
      <w:pPr>
        <w:pStyle w:val="Irodalom"/>
        <w:rPr>
          <w:b w:val="0"/>
        </w:rPr>
      </w:pPr>
      <w:bookmarkStart w:id="3" w:name="_Ref381196825"/>
      <w:r w:rsidRPr="00934F2B">
        <w:rPr>
          <w:b w:val="0"/>
          <w:i/>
        </w:rPr>
        <w:t>Török Á</w:t>
      </w:r>
      <w:r w:rsidRPr="00934F2B">
        <w:rPr>
          <w:b w:val="0"/>
        </w:rPr>
        <w:t>.</w:t>
      </w:r>
      <w:r w:rsidRPr="00934F2B">
        <w:rPr>
          <w:b w:val="0"/>
          <w:bCs/>
        </w:rPr>
        <w:t xml:space="preserve"> </w:t>
      </w:r>
      <w:proofErr w:type="spellStart"/>
      <w:r w:rsidRPr="00934F2B">
        <w:rPr>
          <w:bCs/>
        </w:rPr>
        <w:t>Road</w:t>
      </w:r>
      <w:proofErr w:type="spellEnd"/>
      <w:r w:rsidRPr="00934F2B">
        <w:rPr>
          <w:bCs/>
        </w:rPr>
        <w:t xml:space="preserve"> </w:t>
      </w:r>
      <w:proofErr w:type="spellStart"/>
      <w:r w:rsidRPr="00934F2B">
        <w:rPr>
          <w:bCs/>
        </w:rPr>
        <w:t>safety</w:t>
      </w:r>
      <w:proofErr w:type="spellEnd"/>
      <w:r w:rsidRPr="00934F2B">
        <w:rPr>
          <w:bCs/>
        </w:rPr>
        <w:t xml:space="preserve"> </w:t>
      </w:r>
      <w:proofErr w:type="spellStart"/>
      <w:r w:rsidRPr="00934F2B">
        <w:rPr>
          <w:bCs/>
        </w:rPr>
        <w:t>techniques</w:t>
      </w:r>
      <w:proofErr w:type="spellEnd"/>
      <w:r w:rsidRPr="00934F2B">
        <w:rPr>
          <w:bCs/>
        </w:rPr>
        <w:t xml:space="preserve"> in Hungary </w:t>
      </w:r>
      <w:proofErr w:type="spellStart"/>
      <w:r w:rsidRPr="00934F2B">
        <w:rPr>
          <w:bCs/>
        </w:rPr>
        <w:t>according</w:t>
      </w:r>
      <w:proofErr w:type="spellEnd"/>
      <w:r w:rsidRPr="00934F2B">
        <w:rPr>
          <w:bCs/>
        </w:rPr>
        <w:t xml:space="preserve"> </w:t>
      </w:r>
      <w:proofErr w:type="spellStart"/>
      <w:r w:rsidRPr="00934F2B">
        <w:rPr>
          <w:bCs/>
        </w:rPr>
        <w:t>to</w:t>
      </w:r>
      <w:proofErr w:type="spellEnd"/>
      <w:r w:rsidRPr="00934F2B">
        <w:rPr>
          <w:bCs/>
        </w:rPr>
        <w:t xml:space="preserve"> EU </w:t>
      </w:r>
      <w:proofErr w:type="spellStart"/>
      <w:r w:rsidRPr="00934F2B">
        <w:rPr>
          <w:bCs/>
        </w:rPr>
        <w:t>directives</w:t>
      </w:r>
      <w:proofErr w:type="spellEnd"/>
      <w:r w:rsidRPr="00934F2B">
        <w:rPr>
          <w:b w:val="0"/>
          <w:bCs/>
        </w:rPr>
        <w:t>,</w:t>
      </w:r>
      <w:r w:rsidRPr="00934F2B">
        <w:rPr>
          <w:b w:val="0"/>
        </w:rPr>
        <w:t xml:space="preserve"> </w:t>
      </w:r>
      <w:r w:rsidRPr="00934F2B">
        <w:rPr>
          <w:b w:val="0"/>
          <w:i/>
        </w:rPr>
        <w:t xml:space="preserve">MOSATT </w:t>
      </w:r>
      <w:proofErr w:type="spellStart"/>
      <w:r w:rsidRPr="00934F2B">
        <w:rPr>
          <w:b w:val="0"/>
          <w:i/>
        </w:rPr>
        <w:t>Proceedings</w:t>
      </w:r>
      <w:proofErr w:type="spellEnd"/>
      <w:r w:rsidRPr="00934F2B">
        <w:rPr>
          <w:b w:val="0"/>
          <w:i/>
        </w:rPr>
        <w:t xml:space="preserve"> on the Modern </w:t>
      </w:r>
      <w:proofErr w:type="spellStart"/>
      <w:r w:rsidRPr="00934F2B">
        <w:rPr>
          <w:b w:val="0"/>
          <w:i/>
        </w:rPr>
        <w:t>Safety</w:t>
      </w:r>
      <w:proofErr w:type="spellEnd"/>
      <w:r w:rsidRPr="00934F2B">
        <w:rPr>
          <w:b w:val="0"/>
          <w:i/>
        </w:rPr>
        <w:t xml:space="preserve"> Technologies in </w:t>
      </w:r>
      <w:proofErr w:type="spellStart"/>
      <w:r w:rsidRPr="00934F2B">
        <w:rPr>
          <w:b w:val="0"/>
          <w:i/>
        </w:rPr>
        <w:t>Transportation</w:t>
      </w:r>
      <w:proofErr w:type="spellEnd"/>
      <w:r w:rsidRPr="00934F2B">
        <w:rPr>
          <w:b w:val="0"/>
        </w:rPr>
        <w:t xml:space="preserve">, </w:t>
      </w:r>
      <w:proofErr w:type="spellStart"/>
      <w:r w:rsidR="00B671A0" w:rsidRPr="00934F2B">
        <w:rPr>
          <w:b w:val="0"/>
        </w:rPr>
        <w:t>Kosice</w:t>
      </w:r>
      <w:proofErr w:type="spellEnd"/>
      <w:r w:rsidR="00B671A0" w:rsidRPr="00934F2B">
        <w:rPr>
          <w:b w:val="0"/>
        </w:rPr>
        <w:t xml:space="preserve">, </w:t>
      </w:r>
      <w:proofErr w:type="spellStart"/>
      <w:r w:rsidR="00B671A0" w:rsidRPr="00934F2B">
        <w:rPr>
          <w:b w:val="0"/>
        </w:rPr>
        <w:t>Slovakia</w:t>
      </w:r>
      <w:proofErr w:type="spellEnd"/>
      <w:r w:rsidR="00B671A0" w:rsidRPr="00934F2B">
        <w:rPr>
          <w:b w:val="0"/>
        </w:rPr>
        <w:t>,</w:t>
      </w:r>
      <w:r w:rsidR="001B11B8" w:rsidRPr="00934F2B">
        <w:rPr>
          <w:b w:val="0"/>
        </w:rPr>
        <w:t xml:space="preserve"> </w:t>
      </w:r>
      <w:r w:rsidR="00934F2B">
        <w:rPr>
          <w:b w:val="0"/>
        </w:rPr>
        <w:t>(</w:t>
      </w:r>
      <w:r w:rsidRPr="00934F2B">
        <w:rPr>
          <w:b w:val="0"/>
        </w:rPr>
        <w:t>2005</w:t>
      </w:r>
      <w:r w:rsidR="00934F2B">
        <w:rPr>
          <w:b w:val="0"/>
        </w:rPr>
        <w:t>)</w:t>
      </w:r>
      <w:r w:rsidRPr="00934F2B">
        <w:rPr>
          <w:b w:val="0"/>
        </w:rPr>
        <w:t>,</w:t>
      </w:r>
      <w:r w:rsidRPr="00934F2B">
        <w:rPr>
          <w:b w:val="0"/>
          <w:iCs/>
        </w:rPr>
        <w:t xml:space="preserve"> p</w:t>
      </w:r>
      <w:r w:rsidR="00B671A0" w:rsidRPr="00934F2B">
        <w:rPr>
          <w:b w:val="0"/>
        </w:rPr>
        <w:t>p. 410–413.</w:t>
      </w:r>
      <w:bookmarkEnd w:id="3"/>
    </w:p>
    <w:p w14:paraId="3A6148C1" w14:textId="77777777" w:rsidR="00B671A0" w:rsidRPr="00183486" w:rsidRDefault="00B671A0" w:rsidP="00055D1B">
      <w:pPr>
        <w:pStyle w:val="Heading2"/>
        <w:numPr>
          <w:ilvl w:val="0"/>
          <w:numId w:val="0"/>
        </w:numPr>
        <w:spacing w:line="264" w:lineRule="auto"/>
        <w:ind w:left="578" w:hanging="578"/>
      </w:pPr>
      <w:r w:rsidRPr="00B671A0">
        <w:t>Kormányzati és egyéb igazgatási szervek</w:t>
      </w:r>
      <w:r w:rsidRPr="00183486">
        <w:t>:</w:t>
      </w:r>
    </w:p>
    <w:p w14:paraId="4130E6AF" w14:textId="77777777" w:rsidR="00B671A0" w:rsidRPr="00934F2B" w:rsidRDefault="00B671A0" w:rsidP="00934F2B">
      <w:pPr>
        <w:pStyle w:val="Irodalom"/>
        <w:rPr>
          <w:b w:val="0"/>
        </w:rPr>
      </w:pPr>
      <w:r w:rsidRPr="00934F2B">
        <w:rPr>
          <w:b w:val="0"/>
          <w:i/>
        </w:rPr>
        <w:t>Munkaügyi Minisztérium</w:t>
      </w:r>
      <w:r w:rsidR="009462AA">
        <w:rPr>
          <w:b w:val="0"/>
          <w:i/>
        </w:rPr>
        <w:t>,</w:t>
      </w:r>
      <w:r w:rsidRPr="00934F2B">
        <w:rPr>
          <w:b w:val="0"/>
          <w:i/>
        </w:rPr>
        <w:t xml:space="preserve"> Humánpolitikai Osztály</w:t>
      </w:r>
      <w:r w:rsidR="009462AA">
        <w:rPr>
          <w:b w:val="0"/>
          <w:i/>
        </w:rPr>
        <w:t>.</w:t>
      </w:r>
      <w:r w:rsidRPr="00934F2B">
        <w:rPr>
          <w:b w:val="0"/>
          <w:i/>
        </w:rPr>
        <w:t xml:space="preserve"> </w:t>
      </w:r>
      <w:r w:rsidRPr="00934F2B">
        <w:t>Jelentés az 1998. évi munka-nélküliségi ráta alakulásáról.</w:t>
      </w:r>
      <w:r w:rsidR="0010245F" w:rsidRPr="00934F2B">
        <w:rPr>
          <w:b w:val="0"/>
        </w:rPr>
        <w:t xml:space="preserve"> (MM-HO.1999 /348). Budapest, </w:t>
      </w:r>
      <w:r w:rsidRPr="00934F2B">
        <w:rPr>
          <w:b w:val="0"/>
        </w:rPr>
        <w:t xml:space="preserve">MM, </w:t>
      </w:r>
      <w:r w:rsidR="00934F2B">
        <w:rPr>
          <w:b w:val="0"/>
        </w:rPr>
        <w:t>(</w:t>
      </w:r>
      <w:r w:rsidRPr="00934F2B">
        <w:rPr>
          <w:b w:val="0"/>
        </w:rPr>
        <w:t>1999</w:t>
      </w:r>
      <w:r w:rsidR="00934F2B">
        <w:rPr>
          <w:b w:val="0"/>
        </w:rPr>
        <w:t>)</w:t>
      </w:r>
      <w:r w:rsidRPr="00934F2B">
        <w:rPr>
          <w:b w:val="0"/>
        </w:rPr>
        <w:t xml:space="preserve"> pp. 32-41.</w:t>
      </w:r>
    </w:p>
    <w:p w14:paraId="0C0EA7DC" w14:textId="77777777" w:rsidR="00B671A0" w:rsidRPr="00183486" w:rsidRDefault="00B671A0" w:rsidP="00055D1B">
      <w:pPr>
        <w:pStyle w:val="Heading2"/>
        <w:numPr>
          <w:ilvl w:val="0"/>
          <w:numId w:val="0"/>
        </w:numPr>
        <w:spacing w:line="264" w:lineRule="auto"/>
        <w:ind w:left="578" w:hanging="578"/>
      </w:pPr>
      <w:r w:rsidRPr="00B671A0">
        <w:t>Kutatási jelentések</w:t>
      </w:r>
      <w:r w:rsidRPr="00183486">
        <w:t>:</w:t>
      </w:r>
    </w:p>
    <w:p w14:paraId="294A660F" w14:textId="77777777" w:rsidR="00B671A0" w:rsidRPr="00934F2B" w:rsidRDefault="0010245F" w:rsidP="00934F2B">
      <w:pPr>
        <w:pStyle w:val="Irodalom"/>
        <w:rPr>
          <w:b w:val="0"/>
        </w:rPr>
      </w:pPr>
      <w:bookmarkStart w:id="4" w:name="_Ref381196877"/>
      <w:r w:rsidRPr="00934F2B">
        <w:rPr>
          <w:b w:val="0"/>
          <w:i/>
        </w:rPr>
        <w:t>Békefi Mihály [</w:t>
      </w:r>
      <w:proofErr w:type="spellStart"/>
      <w:r w:rsidRPr="00934F2B">
        <w:rPr>
          <w:b w:val="0"/>
          <w:i/>
        </w:rPr>
        <w:t>et</w:t>
      </w:r>
      <w:proofErr w:type="spellEnd"/>
      <w:r w:rsidRPr="00934F2B">
        <w:rPr>
          <w:b w:val="0"/>
          <w:i/>
        </w:rPr>
        <w:t xml:space="preserve">. </w:t>
      </w:r>
      <w:proofErr w:type="spellStart"/>
      <w:r w:rsidRPr="00934F2B">
        <w:rPr>
          <w:b w:val="0"/>
          <w:i/>
        </w:rPr>
        <w:t>al</w:t>
      </w:r>
      <w:proofErr w:type="spellEnd"/>
      <w:r w:rsidRPr="00934F2B">
        <w:rPr>
          <w:b w:val="0"/>
          <w:i/>
        </w:rPr>
        <w:t>.]</w:t>
      </w:r>
      <w:r w:rsidR="00B671A0" w:rsidRPr="00934F2B">
        <w:rPr>
          <w:b w:val="0"/>
          <w:i/>
        </w:rPr>
        <w:t xml:space="preserve"> </w:t>
      </w:r>
      <w:r w:rsidRPr="00934F2B">
        <w:t>Az ágazati hatékonyság értelmezése a költségtérítés odaítélésénél az autóbusz-közlekedésben</w:t>
      </w:r>
      <w:r w:rsidR="00B671A0" w:rsidRPr="00934F2B">
        <w:t>.</w:t>
      </w:r>
      <w:r w:rsidR="00B671A0" w:rsidRPr="00934F2B">
        <w:rPr>
          <w:b w:val="0"/>
        </w:rPr>
        <w:t xml:space="preserve"> (</w:t>
      </w:r>
      <w:r w:rsidRPr="00934F2B">
        <w:rPr>
          <w:b w:val="0"/>
        </w:rPr>
        <w:t>KTI 271-8-043</w:t>
      </w:r>
      <w:r w:rsidR="00B671A0" w:rsidRPr="00934F2B">
        <w:rPr>
          <w:b w:val="0"/>
        </w:rPr>
        <w:t xml:space="preserve">). Budapest, </w:t>
      </w:r>
      <w:r w:rsidRPr="00934F2B">
        <w:rPr>
          <w:b w:val="0"/>
        </w:rPr>
        <w:t>KTI Non-Profit Kft.</w:t>
      </w:r>
      <w:r w:rsidR="00B671A0" w:rsidRPr="00934F2B">
        <w:rPr>
          <w:b w:val="0"/>
        </w:rPr>
        <w:t xml:space="preserve">, </w:t>
      </w:r>
      <w:r w:rsidR="00934F2B">
        <w:rPr>
          <w:b w:val="0"/>
        </w:rPr>
        <w:t>(</w:t>
      </w:r>
      <w:r w:rsidRPr="00934F2B">
        <w:rPr>
          <w:b w:val="0"/>
        </w:rPr>
        <w:t>2009</w:t>
      </w:r>
      <w:r w:rsidR="00934F2B">
        <w:rPr>
          <w:b w:val="0"/>
        </w:rPr>
        <w:t>)</w:t>
      </w:r>
      <w:r w:rsidR="00B671A0" w:rsidRPr="00934F2B">
        <w:rPr>
          <w:b w:val="0"/>
        </w:rPr>
        <w:t xml:space="preserve"> pp. </w:t>
      </w:r>
      <w:r w:rsidRPr="00934F2B">
        <w:rPr>
          <w:b w:val="0"/>
        </w:rPr>
        <w:t>19</w:t>
      </w:r>
      <w:r w:rsidR="00B671A0" w:rsidRPr="00934F2B">
        <w:rPr>
          <w:b w:val="0"/>
        </w:rPr>
        <w:t>-</w:t>
      </w:r>
      <w:r w:rsidRPr="00934F2B">
        <w:rPr>
          <w:b w:val="0"/>
        </w:rPr>
        <w:t>22</w:t>
      </w:r>
      <w:r w:rsidR="00B671A0" w:rsidRPr="00934F2B">
        <w:rPr>
          <w:b w:val="0"/>
        </w:rPr>
        <w:t>.</w:t>
      </w:r>
      <w:bookmarkEnd w:id="4"/>
    </w:p>
    <w:p w14:paraId="263A1DB3" w14:textId="77777777" w:rsidR="0010245F" w:rsidRPr="00183486" w:rsidRDefault="0010245F" w:rsidP="00055D1B">
      <w:pPr>
        <w:pStyle w:val="Heading2"/>
        <w:numPr>
          <w:ilvl w:val="0"/>
          <w:numId w:val="0"/>
        </w:numPr>
        <w:spacing w:line="264" w:lineRule="auto"/>
        <w:ind w:left="578" w:hanging="578"/>
      </w:pPr>
      <w:r>
        <w:t>Elektronikus dokumentumok</w:t>
      </w:r>
      <w:r w:rsidRPr="00183486">
        <w:t>:</w:t>
      </w:r>
    </w:p>
    <w:p w14:paraId="1E92241C" w14:textId="77777777" w:rsidR="0010245F" w:rsidRPr="00934F2B" w:rsidRDefault="0010245F" w:rsidP="00934F2B">
      <w:pPr>
        <w:pStyle w:val="Irodalom"/>
        <w:rPr>
          <w:b w:val="0"/>
        </w:rPr>
      </w:pPr>
      <w:r w:rsidRPr="00934F2B">
        <w:rPr>
          <w:b w:val="0"/>
          <w:i/>
        </w:rPr>
        <w:t>K</w:t>
      </w:r>
      <w:r w:rsidR="009462AA">
        <w:rPr>
          <w:b w:val="0"/>
          <w:i/>
        </w:rPr>
        <w:t>ovács</w:t>
      </w:r>
      <w:r w:rsidRPr="00934F2B">
        <w:rPr>
          <w:b w:val="0"/>
          <w:i/>
        </w:rPr>
        <w:t xml:space="preserve"> László</w:t>
      </w:r>
      <w:r w:rsidR="009462AA">
        <w:rPr>
          <w:b w:val="0"/>
          <w:i/>
        </w:rPr>
        <w:t>:</w:t>
      </w:r>
      <w:r w:rsidRPr="00934F2B">
        <w:rPr>
          <w:b w:val="0"/>
        </w:rPr>
        <w:t xml:space="preserve"> </w:t>
      </w:r>
      <w:r w:rsidRPr="00934F2B">
        <w:t>NIIFP hálózati multimédia pilot projekt.</w:t>
      </w:r>
      <w:r w:rsidRPr="00934F2B">
        <w:rPr>
          <w:b w:val="0"/>
        </w:rPr>
        <w:t xml:space="preserve"> Budapest, </w:t>
      </w:r>
      <w:proofErr w:type="spellStart"/>
      <w:r w:rsidRPr="00934F2B">
        <w:rPr>
          <w:b w:val="0"/>
        </w:rPr>
        <w:t>Sztaki</w:t>
      </w:r>
      <w:proofErr w:type="spellEnd"/>
      <w:r w:rsidRPr="00934F2B">
        <w:rPr>
          <w:b w:val="0"/>
        </w:rPr>
        <w:t>, (1998) URL: http:// www.sztaki.hu/services /</w:t>
      </w:r>
      <w:proofErr w:type="spellStart"/>
      <w:r w:rsidRPr="00934F2B">
        <w:rPr>
          <w:b w:val="0"/>
        </w:rPr>
        <w:t>mbone</w:t>
      </w:r>
      <w:proofErr w:type="spellEnd"/>
    </w:p>
    <w:p w14:paraId="678015F8" w14:textId="77777777" w:rsidR="00726F5F" w:rsidRPr="00934F2B" w:rsidRDefault="00726F5F" w:rsidP="00934F2B">
      <w:pPr>
        <w:pStyle w:val="Irodalom"/>
        <w:rPr>
          <w:b w:val="0"/>
        </w:rPr>
      </w:pPr>
      <w:r w:rsidRPr="00934F2B">
        <w:t>A Móricz Zsigmond körtér arcai.</w:t>
      </w:r>
      <w:r w:rsidRPr="00934F2B">
        <w:rPr>
          <w:b w:val="0"/>
        </w:rPr>
        <w:t xml:space="preserve"> http://hampage.hu/trams/moricz/index.html, </w:t>
      </w:r>
      <w:r w:rsidR="001B11B8" w:rsidRPr="00934F2B">
        <w:rPr>
          <w:b w:val="0"/>
        </w:rPr>
        <w:t>(</w:t>
      </w:r>
      <w:r w:rsidRPr="00934F2B">
        <w:rPr>
          <w:b w:val="0"/>
        </w:rPr>
        <w:t xml:space="preserve">letöltve </w:t>
      </w:r>
      <w:r w:rsidR="001B11B8" w:rsidRPr="00934F2B">
        <w:rPr>
          <w:b w:val="0"/>
        </w:rPr>
        <w:t>2014. február 4.)</w:t>
      </w:r>
    </w:p>
    <w:p w14:paraId="37D7B618" w14:textId="3C219281" w:rsidR="003049AE" w:rsidRDefault="00190989" w:rsidP="003A6832">
      <w:pPr>
        <w:pStyle w:val="Heading1"/>
        <w:numPr>
          <w:ilvl w:val="0"/>
          <w:numId w:val="28"/>
        </w:numPr>
      </w:pPr>
      <w:r>
        <w:br w:type="page"/>
      </w:r>
      <w:bookmarkStart w:id="5" w:name="_Ref381198277"/>
      <w:r w:rsidR="007F141F">
        <w:lastRenderedPageBreak/>
        <w:t>Függelék</w:t>
      </w:r>
      <w:r w:rsidR="00D94D3A">
        <w:t xml:space="preserve">: </w:t>
      </w:r>
      <w:bookmarkEnd w:id="5"/>
      <w:r w:rsidR="00C02A3F" w:rsidRPr="00C02A3F">
        <w:rPr>
          <w:color w:val="FF0000"/>
        </w:rPr>
        <w:t>&lt;Szükség esetén&gt;</w:t>
      </w:r>
    </w:p>
    <w:p w14:paraId="697178E1" w14:textId="756F12D2" w:rsidR="005F0C51" w:rsidRDefault="00C02A3F" w:rsidP="00C02A3F">
      <w:pPr>
        <w:ind w:firstLine="0"/>
        <w:jc w:val="both"/>
      </w:pPr>
      <w:r>
        <w:t xml:space="preserve">A </w:t>
      </w:r>
      <w:r w:rsidR="007F141F">
        <w:t>függelékbe azok az adatok, szövegek, ábrák stb. kerülnek, amelyek</w:t>
      </w:r>
      <w:r w:rsidR="005A6A78">
        <w:t xml:space="preserve"> a </w:t>
      </w:r>
      <w:r w:rsidR="007F141F">
        <w:t>pályamű törzsrészében indokolatlan mennyiségű helyet foglalnának, de szükségesek a pályamű teljességéhez. Több mellékletet is tartalmazhat a pályamű, egy mellékletbe összetartozó adatok kerüljenek.</w:t>
      </w:r>
    </w:p>
    <w:p w14:paraId="4B97A518" w14:textId="59255940" w:rsidR="007F141F" w:rsidRDefault="007F141F" w:rsidP="00C02A3F">
      <w:pPr>
        <w:ind w:firstLine="0"/>
        <w:jc w:val="both"/>
      </w:pPr>
      <w:r>
        <w:t>Tipikus példák mellékletekre:</w:t>
      </w:r>
    </w:p>
    <w:p w14:paraId="08DDC891" w14:textId="5BC65A7A" w:rsidR="007F141F" w:rsidRDefault="007F141F" w:rsidP="007F141F">
      <w:pPr>
        <w:pStyle w:val="ListParagraph"/>
        <w:numPr>
          <w:ilvl w:val="0"/>
          <w:numId w:val="33"/>
        </w:numPr>
        <w:jc w:val="both"/>
      </w:pPr>
      <w:r>
        <w:t>Számítógépes program forráskód</w:t>
      </w:r>
    </w:p>
    <w:p w14:paraId="6389DE6C" w14:textId="10F2359D" w:rsidR="007F141F" w:rsidRDefault="007F141F" w:rsidP="007F141F">
      <w:pPr>
        <w:pStyle w:val="ListParagraph"/>
        <w:numPr>
          <w:ilvl w:val="0"/>
          <w:numId w:val="33"/>
        </w:numPr>
        <w:jc w:val="both"/>
      </w:pPr>
      <w:r>
        <w:t>Mérési adatok táblázatos vagy grafikus formában. Ebben az esetben javasolt 1 mérési adatsort a törzsszövegben bemutatni és a teljes adatsort a függelékben mellékelni.</w:t>
      </w:r>
    </w:p>
    <w:p w14:paraId="36FF9297" w14:textId="5EB25550" w:rsidR="00B62330" w:rsidRDefault="00B62330" w:rsidP="007F141F">
      <w:pPr>
        <w:pStyle w:val="ListParagraph"/>
        <w:numPr>
          <w:ilvl w:val="0"/>
          <w:numId w:val="33"/>
        </w:numPr>
        <w:jc w:val="both"/>
      </w:pPr>
      <w:r>
        <w:t>Felhasznált</w:t>
      </w:r>
      <w:r w:rsidR="00987115">
        <w:t xml:space="preserve"> nem közismert</w:t>
      </w:r>
      <w:r>
        <w:t xml:space="preserve"> számítási eljárás ismertetése</w:t>
      </w:r>
    </w:p>
    <w:p w14:paraId="7A7FC34A" w14:textId="72158DFB" w:rsidR="00987115" w:rsidRDefault="00987115" w:rsidP="007F141F">
      <w:pPr>
        <w:pStyle w:val="ListParagraph"/>
        <w:numPr>
          <w:ilvl w:val="0"/>
          <w:numId w:val="33"/>
        </w:numPr>
        <w:jc w:val="both"/>
      </w:pPr>
      <w:r>
        <w:t>Tervezési feladat esetén alternatív elkészített tervek ismertetése</w:t>
      </w:r>
    </w:p>
    <w:p w14:paraId="2C5EC1E8" w14:textId="77777777" w:rsidR="00987115" w:rsidRDefault="00987115" w:rsidP="007F141F">
      <w:pPr>
        <w:ind w:firstLine="0"/>
        <w:jc w:val="both"/>
      </w:pPr>
    </w:p>
    <w:p w14:paraId="549CBE60" w14:textId="4E33522E" w:rsidR="007F141F" w:rsidRPr="003D5424" w:rsidRDefault="008F5475" w:rsidP="007F141F">
      <w:pPr>
        <w:ind w:firstLine="0"/>
        <w:jc w:val="both"/>
      </w:pPr>
      <w:r>
        <w:t>A f</w:t>
      </w:r>
      <w:r w:rsidR="007F141F">
        <w:t>üggel</w:t>
      </w:r>
      <w:r>
        <w:t xml:space="preserve">éket csak akkor szabad alkalmazni, ha az </w:t>
      </w:r>
      <w:r w:rsidR="009F11F9">
        <w:t xml:space="preserve">hasznos többlet információt tartalmaz, segíti a megértést vagy növeli a pályamű minőségét. </w:t>
      </w:r>
      <w:r w:rsidR="00987115">
        <w:t>Nem kifejezetten releváns, nagy mennyiségű adat, például numerikus módszerek részeredményei vagy hasonlók csak indokolt esetben kerüljenek a függelékbe.</w:t>
      </w:r>
    </w:p>
    <w:sectPr w:rsidR="007F141F" w:rsidRPr="003D5424" w:rsidSect="00C32260">
      <w:pgSz w:w="11906" w:h="16838"/>
      <w:pgMar w:top="1440" w:right="1440" w:bottom="1440" w:left="144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29F9A" w14:textId="77777777" w:rsidR="00834BED" w:rsidRDefault="00834BED">
      <w:r>
        <w:separator/>
      </w:r>
    </w:p>
  </w:endnote>
  <w:endnote w:type="continuationSeparator" w:id="0">
    <w:p w14:paraId="0897AF1C" w14:textId="77777777" w:rsidR="00834BED" w:rsidRDefault="0083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FF04B" w14:textId="77777777" w:rsidR="00B671A0" w:rsidRPr="001B11B8" w:rsidRDefault="00B671A0" w:rsidP="00F662AF">
    <w:pPr>
      <w:jc w:val="center"/>
      <w:rPr>
        <w:szCs w:val="20"/>
      </w:rPr>
    </w:pPr>
    <w:r w:rsidRPr="001B11B8">
      <w:rPr>
        <w:rStyle w:val="PageNumber"/>
        <w:szCs w:val="20"/>
      </w:rPr>
      <w:fldChar w:fldCharType="begin"/>
    </w:r>
    <w:r w:rsidRPr="001B11B8">
      <w:rPr>
        <w:rStyle w:val="PageNumber"/>
        <w:szCs w:val="20"/>
      </w:rPr>
      <w:instrText xml:space="preserve"> PAGE </w:instrText>
    </w:r>
    <w:r w:rsidRPr="001B11B8">
      <w:rPr>
        <w:rStyle w:val="PageNumber"/>
        <w:szCs w:val="20"/>
      </w:rPr>
      <w:fldChar w:fldCharType="separate"/>
    </w:r>
    <w:r w:rsidR="000463DD">
      <w:rPr>
        <w:rStyle w:val="PageNumber"/>
        <w:noProof/>
        <w:szCs w:val="20"/>
      </w:rPr>
      <w:t>7</w:t>
    </w:r>
    <w:r w:rsidRPr="001B11B8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C36A5" w14:textId="77777777" w:rsidR="00834BED" w:rsidRDefault="00834BED">
      <w:r>
        <w:separator/>
      </w:r>
    </w:p>
  </w:footnote>
  <w:footnote w:type="continuationSeparator" w:id="0">
    <w:p w14:paraId="0232F79B" w14:textId="77777777" w:rsidR="00834BED" w:rsidRDefault="00834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296459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992233"/>
    <w:multiLevelType w:val="multilevel"/>
    <w:tmpl w:val="63DA34CC"/>
    <w:numStyleLink w:val="Stlus1"/>
  </w:abstractNum>
  <w:abstractNum w:abstractNumId="2" w15:restartNumberingAfterBreak="0">
    <w:nsid w:val="040B4CC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869636E"/>
    <w:multiLevelType w:val="multilevel"/>
    <w:tmpl w:val="B91CE1A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CDA3D96"/>
    <w:multiLevelType w:val="multilevel"/>
    <w:tmpl w:val="19205F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1E2AE9"/>
    <w:multiLevelType w:val="hybridMultilevel"/>
    <w:tmpl w:val="AD78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61DFB"/>
    <w:multiLevelType w:val="multilevel"/>
    <w:tmpl w:val="B91CE1A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A333D3E"/>
    <w:multiLevelType w:val="hybridMultilevel"/>
    <w:tmpl w:val="2494BDFC"/>
    <w:lvl w:ilvl="0" w:tplc="23C6C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D23E6"/>
    <w:multiLevelType w:val="hybridMultilevel"/>
    <w:tmpl w:val="C794FDF2"/>
    <w:lvl w:ilvl="0" w:tplc="CB3A0F30">
      <w:start w:val="1"/>
      <w:numFmt w:val="decimal"/>
      <w:pStyle w:val="Irodalom"/>
      <w:lvlText w:val="[%1]"/>
      <w:lvlJc w:val="left"/>
      <w:pPr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5957318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136EB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CD207F5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6B5BA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F637C6F"/>
    <w:multiLevelType w:val="hybridMultilevel"/>
    <w:tmpl w:val="161E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D2AAC"/>
    <w:multiLevelType w:val="multilevel"/>
    <w:tmpl w:val="63DA34CC"/>
    <w:styleLink w:val="Stlus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2F27FF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A1953C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DA04154"/>
    <w:multiLevelType w:val="multilevel"/>
    <w:tmpl w:val="B91CE1A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25E2DCE"/>
    <w:multiLevelType w:val="hybridMultilevel"/>
    <w:tmpl w:val="FEF2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12389"/>
    <w:multiLevelType w:val="hybridMultilevel"/>
    <w:tmpl w:val="E75AEC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37BF4"/>
    <w:multiLevelType w:val="hybridMultilevel"/>
    <w:tmpl w:val="2D72BDE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2F2332"/>
    <w:multiLevelType w:val="multilevel"/>
    <w:tmpl w:val="E28804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D472D5F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35B620D"/>
    <w:multiLevelType w:val="hybridMultilevel"/>
    <w:tmpl w:val="8D6E27DC"/>
    <w:lvl w:ilvl="0" w:tplc="8FF2B2B4">
      <w:start w:val="1"/>
      <w:numFmt w:val="decimal"/>
      <w:pStyle w:val="References"/>
      <w:lvlText w:val="[%1]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1C6A70"/>
    <w:multiLevelType w:val="hybridMultilevel"/>
    <w:tmpl w:val="44340462"/>
    <w:lvl w:ilvl="0" w:tplc="CEB802D4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95686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EEE4CAD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7FFD523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FFE0335"/>
    <w:multiLevelType w:val="hybridMultilevel"/>
    <w:tmpl w:val="6F58F6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20"/>
  </w:num>
  <w:num w:numId="4">
    <w:abstractNumId w:val="19"/>
  </w:num>
  <w:num w:numId="5">
    <w:abstractNumId w:val="4"/>
  </w:num>
  <w:num w:numId="6">
    <w:abstractNumId w:val="15"/>
  </w:num>
  <w:num w:numId="7">
    <w:abstractNumId w:val="27"/>
  </w:num>
  <w:num w:numId="8">
    <w:abstractNumId w:val="16"/>
  </w:num>
  <w:num w:numId="9">
    <w:abstractNumId w:val="25"/>
  </w:num>
  <w:num w:numId="10">
    <w:abstractNumId w:val="2"/>
  </w:num>
  <w:num w:numId="11">
    <w:abstractNumId w:val="12"/>
  </w:num>
  <w:num w:numId="12">
    <w:abstractNumId w:val="9"/>
  </w:num>
  <w:num w:numId="13">
    <w:abstractNumId w:val="26"/>
  </w:num>
  <w:num w:numId="14">
    <w:abstractNumId w:val="22"/>
  </w:num>
  <w:num w:numId="15">
    <w:abstractNumId w:val="10"/>
  </w:num>
  <w:num w:numId="16">
    <w:abstractNumId w:val="23"/>
  </w:num>
  <w:num w:numId="17">
    <w:abstractNumId w:val="23"/>
  </w:num>
  <w:num w:numId="18">
    <w:abstractNumId w:val="23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lvl w:ilvl="0">
        <w:start w:val="1"/>
        <w:numFmt w:val="decimal"/>
        <w:lvlText w:val="%1. 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 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. 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. 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7"/>
  </w:num>
  <w:num w:numId="23">
    <w:abstractNumId w:val="8"/>
  </w:num>
  <w:num w:numId="24">
    <w:abstractNumId w:val="6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14"/>
  </w:num>
  <w:num w:numId="26">
    <w:abstractNumId w:val="1"/>
  </w:num>
  <w:num w:numId="27">
    <w:abstractNumId w:val="3"/>
  </w:num>
  <w:num w:numId="28">
    <w:abstractNumId w:val="17"/>
  </w:num>
  <w:num w:numId="29">
    <w:abstractNumId w:val="24"/>
  </w:num>
  <w:num w:numId="30">
    <w:abstractNumId w:val="0"/>
  </w:num>
  <w:num w:numId="31">
    <w:abstractNumId w:val="5"/>
  </w:num>
  <w:num w:numId="32">
    <w:abstractNumId w:val="1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F1"/>
    <w:rsid w:val="000049E5"/>
    <w:rsid w:val="0002043D"/>
    <w:rsid w:val="0003109E"/>
    <w:rsid w:val="00037D3C"/>
    <w:rsid w:val="00045F53"/>
    <w:rsid w:val="000463DD"/>
    <w:rsid w:val="00050A20"/>
    <w:rsid w:val="000546A9"/>
    <w:rsid w:val="00055D1B"/>
    <w:rsid w:val="00056712"/>
    <w:rsid w:val="00086D1A"/>
    <w:rsid w:val="0008788F"/>
    <w:rsid w:val="00087AF0"/>
    <w:rsid w:val="00087FB3"/>
    <w:rsid w:val="000A6F1E"/>
    <w:rsid w:val="000C7F25"/>
    <w:rsid w:val="000D6001"/>
    <w:rsid w:val="000E474E"/>
    <w:rsid w:val="000E746A"/>
    <w:rsid w:val="000F3077"/>
    <w:rsid w:val="000F631B"/>
    <w:rsid w:val="0010245F"/>
    <w:rsid w:val="0011023D"/>
    <w:rsid w:val="001119E1"/>
    <w:rsid w:val="00123249"/>
    <w:rsid w:val="00124C6A"/>
    <w:rsid w:val="00125B83"/>
    <w:rsid w:val="0013585F"/>
    <w:rsid w:val="00152375"/>
    <w:rsid w:val="00157DF8"/>
    <w:rsid w:val="00161B9E"/>
    <w:rsid w:val="00165404"/>
    <w:rsid w:val="00171B3F"/>
    <w:rsid w:val="00183486"/>
    <w:rsid w:val="00190989"/>
    <w:rsid w:val="0019145B"/>
    <w:rsid w:val="001937EF"/>
    <w:rsid w:val="001B11B8"/>
    <w:rsid w:val="001C1ADF"/>
    <w:rsid w:val="001D1C4F"/>
    <w:rsid w:val="001D443D"/>
    <w:rsid w:val="001D5D37"/>
    <w:rsid w:val="001F7284"/>
    <w:rsid w:val="002106A4"/>
    <w:rsid w:val="0021366D"/>
    <w:rsid w:val="00216009"/>
    <w:rsid w:val="002161D8"/>
    <w:rsid w:val="00224629"/>
    <w:rsid w:val="00232999"/>
    <w:rsid w:val="00241E8F"/>
    <w:rsid w:val="00253740"/>
    <w:rsid w:val="00253B3F"/>
    <w:rsid w:val="00262FC7"/>
    <w:rsid w:val="00264917"/>
    <w:rsid w:val="0026666C"/>
    <w:rsid w:val="00267F0B"/>
    <w:rsid w:val="0027462C"/>
    <w:rsid w:val="0028099E"/>
    <w:rsid w:val="00290A2C"/>
    <w:rsid w:val="00295AEE"/>
    <w:rsid w:val="002A49CD"/>
    <w:rsid w:val="002A4F04"/>
    <w:rsid w:val="002A69B3"/>
    <w:rsid w:val="002C0EB0"/>
    <w:rsid w:val="002C1E5F"/>
    <w:rsid w:val="002C5641"/>
    <w:rsid w:val="002D556F"/>
    <w:rsid w:val="002E5130"/>
    <w:rsid w:val="003049AE"/>
    <w:rsid w:val="00312D62"/>
    <w:rsid w:val="003262BB"/>
    <w:rsid w:val="00333144"/>
    <w:rsid w:val="0033719F"/>
    <w:rsid w:val="00337278"/>
    <w:rsid w:val="00342070"/>
    <w:rsid w:val="00346E93"/>
    <w:rsid w:val="00351387"/>
    <w:rsid w:val="00354A2D"/>
    <w:rsid w:val="00371645"/>
    <w:rsid w:val="0037362D"/>
    <w:rsid w:val="003A4CB4"/>
    <w:rsid w:val="003A6832"/>
    <w:rsid w:val="003B2A99"/>
    <w:rsid w:val="003B5889"/>
    <w:rsid w:val="003B6523"/>
    <w:rsid w:val="003B6876"/>
    <w:rsid w:val="003D5424"/>
    <w:rsid w:val="003D5FD8"/>
    <w:rsid w:val="003E50D7"/>
    <w:rsid w:val="003F00B7"/>
    <w:rsid w:val="003F00BA"/>
    <w:rsid w:val="003F0966"/>
    <w:rsid w:val="003F3653"/>
    <w:rsid w:val="00421321"/>
    <w:rsid w:val="004227D8"/>
    <w:rsid w:val="004328BB"/>
    <w:rsid w:val="004330A1"/>
    <w:rsid w:val="004421C2"/>
    <w:rsid w:val="004475E2"/>
    <w:rsid w:val="00451B2C"/>
    <w:rsid w:val="004566F1"/>
    <w:rsid w:val="00473441"/>
    <w:rsid w:val="00477584"/>
    <w:rsid w:val="00493848"/>
    <w:rsid w:val="004C3738"/>
    <w:rsid w:val="004D1056"/>
    <w:rsid w:val="004E3A9B"/>
    <w:rsid w:val="004E6F71"/>
    <w:rsid w:val="0051302A"/>
    <w:rsid w:val="00517C18"/>
    <w:rsid w:val="005247BB"/>
    <w:rsid w:val="00524E81"/>
    <w:rsid w:val="005257D5"/>
    <w:rsid w:val="00535395"/>
    <w:rsid w:val="00546157"/>
    <w:rsid w:val="005466E3"/>
    <w:rsid w:val="00551C8F"/>
    <w:rsid w:val="0055470B"/>
    <w:rsid w:val="00563941"/>
    <w:rsid w:val="005664ED"/>
    <w:rsid w:val="00580FD1"/>
    <w:rsid w:val="0058266E"/>
    <w:rsid w:val="005A6A78"/>
    <w:rsid w:val="005A6ED8"/>
    <w:rsid w:val="005C6509"/>
    <w:rsid w:val="005C702F"/>
    <w:rsid w:val="005C7DAD"/>
    <w:rsid w:val="005E4D10"/>
    <w:rsid w:val="005E7927"/>
    <w:rsid w:val="005F0C51"/>
    <w:rsid w:val="005F15F3"/>
    <w:rsid w:val="005F2A24"/>
    <w:rsid w:val="00606849"/>
    <w:rsid w:val="00614478"/>
    <w:rsid w:val="00622654"/>
    <w:rsid w:val="00632A5F"/>
    <w:rsid w:val="00641BE8"/>
    <w:rsid w:val="00641F7A"/>
    <w:rsid w:val="006437FC"/>
    <w:rsid w:val="00654E50"/>
    <w:rsid w:val="00661F1E"/>
    <w:rsid w:val="00673302"/>
    <w:rsid w:val="00674C54"/>
    <w:rsid w:val="0067590E"/>
    <w:rsid w:val="006824A1"/>
    <w:rsid w:val="00685B3A"/>
    <w:rsid w:val="00693103"/>
    <w:rsid w:val="006A2E51"/>
    <w:rsid w:val="006B3D06"/>
    <w:rsid w:val="006B6450"/>
    <w:rsid w:val="006C1DF0"/>
    <w:rsid w:val="006C6DF8"/>
    <w:rsid w:val="006D74E3"/>
    <w:rsid w:val="006F055D"/>
    <w:rsid w:val="006F1574"/>
    <w:rsid w:val="006F2C11"/>
    <w:rsid w:val="007055B3"/>
    <w:rsid w:val="00710E5C"/>
    <w:rsid w:val="00713618"/>
    <w:rsid w:val="00713938"/>
    <w:rsid w:val="00724D1D"/>
    <w:rsid w:val="00726A63"/>
    <w:rsid w:val="00726F5F"/>
    <w:rsid w:val="00741B5D"/>
    <w:rsid w:val="007429C7"/>
    <w:rsid w:val="007778AA"/>
    <w:rsid w:val="00780738"/>
    <w:rsid w:val="00791366"/>
    <w:rsid w:val="007923AA"/>
    <w:rsid w:val="0079390C"/>
    <w:rsid w:val="007A0233"/>
    <w:rsid w:val="007A11F2"/>
    <w:rsid w:val="007A7901"/>
    <w:rsid w:val="007B6A1D"/>
    <w:rsid w:val="007C75C5"/>
    <w:rsid w:val="007D7490"/>
    <w:rsid w:val="007E484B"/>
    <w:rsid w:val="007F141F"/>
    <w:rsid w:val="007F7D1E"/>
    <w:rsid w:val="00805315"/>
    <w:rsid w:val="00816DE9"/>
    <w:rsid w:val="008224A7"/>
    <w:rsid w:val="00822738"/>
    <w:rsid w:val="00823518"/>
    <w:rsid w:val="008332CF"/>
    <w:rsid w:val="00834BED"/>
    <w:rsid w:val="00836B8C"/>
    <w:rsid w:val="0084098C"/>
    <w:rsid w:val="00847B28"/>
    <w:rsid w:val="00847C7C"/>
    <w:rsid w:val="0085242E"/>
    <w:rsid w:val="008529F1"/>
    <w:rsid w:val="008702B2"/>
    <w:rsid w:val="00871DD5"/>
    <w:rsid w:val="00873383"/>
    <w:rsid w:val="0088500F"/>
    <w:rsid w:val="008A1EFF"/>
    <w:rsid w:val="008A64E8"/>
    <w:rsid w:val="008D1D8D"/>
    <w:rsid w:val="008E0AEE"/>
    <w:rsid w:val="008E2BA5"/>
    <w:rsid w:val="008E7EC8"/>
    <w:rsid w:val="008F5475"/>
    <w:rsid w:val="009075FB"/>
    <w:rsid w:val="00916DF5"/>
    <w:rsid w:val="00921629"/>
    <w:rsid w:val="00930992"/>
    <w:rsid w:val="00930C80"/>
    <w:rsid w:val="00934F2B"/>
    <w:rsid w:val="009365E6"/>
    <w:rsid w:val="00942D11"/>
    <w:rsid w:val="00945D73"/>
    <w:rsid w:val="009462AA"/>
    <w:rsid w:val="00957B45"/>
    <w:rsid w:val="00961C27"/>
    <w:rsid w:val="00986DBF"/>
    <w:rsid w:val="00987115"/>
    <w:rsid w:val="00992ECA"/>
    <w:rsid w:val="00994BE4"/>
    <w:rsid w:val="00997D92"/>
    <w:rsid w:val="009A04AD"/>
    <w:rsid w:val="009B0985"/>
    <w:rsid w:val="009B1279"/>
    <w:rsid w:val="009B3D76"/>
    <w:rsid w:val="009E6C50"/>
    <w:rsid w:val="009F11F9"/>
    <w:rsid w:val="009F6B15"/>
    <w:rsid w:val="00A16BF8"/>
    <w:rsid w:val="00A17324"/>
    <w:rsid w:val="00A263DE"/>
    <w:rsid w:val="00A31416"/>
    <w:rsid w:val="00A40BB9"/>
    <w:rsid w:val="00A6059A"/>
    <w:rsid w:val="00A65A89"/>
    <w:rsid w:val="00A73CBB"/>
    <w:rsid w:val="00A76097"/>
    <w:rsid w:val="00A7645E"/>
    <w:rsid w:val="00AA1791"/>
    <w:rsid w:val="00AA6E45"/>
    <w:rsid w:val="00AB30F7"/>
    <w:rsid w:val="00AE1C37"/>
    <w:rsid w:val="00AE3010"/>
    <w:rsid w:val="00AE5C4A"/>
    <w:rsid w:val="00AF122A"/>
    <w:rsid w:val="00AF4F59"/>
    <w:rsid w:val="00B02D4E"/>
    <w:rsid w:val="00B06A10"/>
    <w:rsid w:val="00B15460"/>
    <w:rsid w:val="00B17CC7"/>
    <w:rsid w:val="00B36716"/>
    <w:rsid w:val="00B36A3A"/>
    <w:rsid w:val="00B4171D"/>
    <w:rsid w:val="00B447CB"/>
    <w:rsid w:val="00B6071F"/>
    <w:rsid w:val="00B62330"/>
    <w:rsid w:val="00B671A0"/>
    <w:rsid w:val="00B73003"/>
    <w:rsid w:val="00B74BA0"/>
    <w:rsid w:val="00B83833"/>
    <w:rsid w:val="00BB54E3"/>
    <w:rsid w:val="00BD7B77"/>
    <w:rsid w:val="00C02A3F"/>
    <w:rsid w:val="00C05CF6"/>
    <w:rsid w:val="00C06320"/>
    <w:rsid w:val="00C32260"/>
    <w:rsid w:val="00C33081"/>
    <w:rsid w:val="00C470E1"/>
    <w:rsid w:val="00C47A3C"/>
    <w:rsid w:val="00C60823"/>
    <w:rsid w:val="00C623E5"/>
    <w:rsid w:val="00C64A21"/>
    <w:rsid w:val="00C65F82"/>
    <w:rsid w:val="00C77B26"/>
    <w:rsid w:val="00C82E13"/>
    <w:rsid w:val="00C94D84"/>
    <w:rsid w:val="00C96045"/>
    <w:rsid w:val="00CA093C"/>
    <w:rsid w:val="00CA1F6C"/>
    <w:rsid w:val="00CB7BC6"/>
    <w:rsid w:val="00CC5741"/>
    <w:rsid w:val="00CD2BDE"/>
    <w:rsid w:val="00CD713D"/>
    <w:rsid w:val="00CE0A24"/>
    <w:rsid w:val="00CF204A"/>
    <w:rsid w:val="00D03EBA"/>
    <w:rsid w:val="00D1120A"/>
    <w:rsid w:val="00D12ED4"/>
    <w:rsid w:val="00D15745"/>
    <w:rsid w:val="00D2271E"/>
    <w:rsid w:val="00D2350B"/>
    <w:rsid w:val="00D25860"/>
    <w:rsid w:val="00D31E29"/>
    <w:rsid w:val="00D32BFB"/>
    <w:rsid w:val="00D35825"/>
    <w:rsid w:val="00D45E61"/>
    <w:rsid w:val="00D5172C"/>
    <w:rsid w:val="00D643D1"/>
    <w:rsid w:val="00D64401"/>
    <w:rsid w:val="00D67B44"/>
    <w:rsid w:val="00D704FC"/>
    <w:rsid w:val="00D777E0"/>
    <w:rsid w:val="00D817E5"/>
    <w:rsid w:val="00D90002"/>
    <w:rsid w:val="00D918DA"/>
    <w:rsid w:val="00D94D3A"/>
    <w:rsid w:val="00DB2B0D"/>
    <w:rsid w:val="00DC10AB"/>
    <w:rsid w:val="00DC45EA"/>
    <w:rsid w:val="00DC631A"/>
    <w:rsid w:val="00DD6A18"/>
    <w:rsid w:val="00DD7DE2"/>
    <w:rsid w:val="00DE0A22"/>
    <w:rsid w:val="00DE313C"/>
    <w:rsid w:val="00DE51F6"/>
    <w:rsid w:val="00DE5744"/>
    <w:rsid w:val="00E0715D"/>
    <w:rsid w:val="00E263CE"/>
    <w:rsid w:val="00E311F4"/>
    <w:rsid w:val="00E350B1"/>
    <w:rsid w:val="00E40EA7"/>
    <w:rsid w:val="00E4578E"/>
    <w:rsid w:val="00E51A5C"/>
    <w:rsid w:val="00E5741A"/>
    <w:rsid w:val="00E6457C"/>
    <w:rsid w:val="00E66BB1"/>
    <w:rsid w:val="00E7624F"/>
    <w:rsid w:val="00E7702B"/>
    <w:rsid w:val="00E822A3"/>
    <w:rsid w:val="00E914B1"/>
    <w:rsid w:val="00E975BE"/>
    <w:rsid w:val="00EB5826"/>
    <w:rsid w:val="00EC5D4A"/>
    <w:rsid w:val="00EC66F2"/>
    <w:rsid w:val="00ED0211"/>
    <w:rsid w:val="00ED3A94"/>
    <w:rsid w:val="00ED6DA9"/>
    <w:rsid w:val="00EE0166"/>
    <w:rsid w:val="00EF0BA6"/>
    <w:rsid w:val="00EF3E4D"/>
    <w:rsid w:val="00F05864"/>
    <w:rsid w:val="00F1560D"/>
    <w:rsid w:val="00F26DDB"/>
    <w:rsid w:val="00F57561"/>
    <w:rsid w:val="00F662AF"/>
    <w:rsid w:val="00F87160"/>
    <w:rsid w:val="00FA03C8"/>
    <w:rsid w:val="00FA160A"/>
    <w:rsid w:val="00FA4CC0"/>
    <w:rsid w:val="00FB4B24"/>
    <w:rsid w:val="00FC17D5"/>
    <w:rsid w:val="00FD616A"/>
    <w:rsid w:val="00FF06A0"/>
    <w:rsid w:val="00FF2D38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15344"/>
  <w15:docId w15:val="{EE03D0E2-9503-41C3-97AE-F306485C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F1"/>
    <w:pPr>
      <w:ind w:firstLine="34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8099E"/>
    <w:pPr>
      <w:keepNext/>
      <w:numPr>
        <w:numId w:val="29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64ED"/>
    <w:pPr>
      <w:keepNext/>
      <w:numPr>
        <w:ilvl w:val="1"/>
        <w:numId w:val="24"/>
      </w:numPr>
      <w:spacing w:before="36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3738"/>
    <w:pPr>
      <w:keepNext/>
      <w:numPr>
        <w:ilvl w:val="2"/>
        <w:numId w:val="24"/>
      </w:numPr>
      <w:spacing w:before="360" w:after="240"/>
      <w:outlineLvl w:val="2"/>
    </w:pPr>
    <w:rPr>
      <w:rFonts w:ascii="Arial" w:hAnsi="Arial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3738"/>
    <w:pPr>
      <w:keepNext/>
      <w:numPr>
        <w:ilvl w:val="3"/>
        <w:numId w:val="24"/>
      </w:numPr>
      <w:spacing w:before="360" w:after="240"/>
      <w:outlineLvl w:val="3"/>
    </w:pPr>
    <w:rPr>
      <w:rFonts w:ascii="Arial" w:eastAsiaTheme="minorEastAsia" w:hAnsi="Arial" w:cstheme="minorBidi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D11"/>
    <w:pPr>
      <w:numPr>
        <w:ilvl w:val="4"/>
        <w:numId w:val="24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D11"/>
    <w:pPr>
      <w:numPr>
        <w:ilvl w:val="5"/>
        <w:numId w:val="24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D11"/>
    <w:pPr>
      <w:numPr>
        <w:ilvl w:val="6"/>
        <w:numId w:val="24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D11"/>
    <w:pPr>
      <w:numPr>
        <w:ilvl w:val="7"/>
        <w:numId w:val="24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D11"/>
    <w:pPr>
      <w:numPr>
        <w:ilvl w:val="8"/>
        <w:numId w:val="2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F1574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35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5641"/>
    <w:rPr>
      <w:color w:val="0000FF"/>
      <w:u w:val="single"/>
    </w:rPr>
  </w:style>
  <w:style w:type="paragraph" w:styleId="FootnoteText">
    <w:name w:val="footnote text"/>
    <w:basedOn w:val="Normal"/>
    <w:semiHidden/>
    <w:rsid w:val="005247B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247BB"/>
    <w:rPr>
      <w:vertAlign w:val="superscript"/>
    </w:rPr>
  </w:style>
  <w:style w:type="paragraph" w:styleId="TOC2">
    <w:name w:val="toc 2"/>
    <w:basedOn w:val="Normal"/>
    <w:next w:val="Normal"/>
    <w:autoRedefine/>
    <w:semiHidden/>
    <w:rsid w:val="00B06A10"/>
    <w:pPr>
      <w:ind w:left="240"/>
    </w:pPr>
  </w:style>
  <w:style w:type="paragraph" w:styleId="TOC1">
    <w:name w:val="toc 1"/>
    <w:basedOn w:val="Normal"/>
    <w:next w:val="Normal"/>
    <w:autoRedefine/>
    <w:semiHidden/>
    <w:rsid w:val="00B06A10"/>
  </w:style>
  <w:style w:type="paragraph" w:styleId="TOC3">
    <w:name w:val="toc 3"/>
    <w:basedOn w:val="Normal"/>
    <w:next w:val="Normal"/>
    <w:autoRedefine/>
    <w:semiHidden/>
    <w:rsid w:val="00B06A10"/>
    <w:pPr>
      <w:ind w:left="480"/>
    </w:pPr>
  </w:style>
  <w:style w:type="paragraph" w:styleId="Footer">
    <w:name w:val="footer"/>
    <w:basedOn w:val="Normal"/>
    <w:rsid w:val="00087AF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87AF0"/>
  </w:style>
  <w:style w:type="paragraph" w:styleId="Header">
    <w:name w:val="header"/>
    <w:basedOn w:val="Normal"/>
    <w:rsid w:val="00087AF0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D777E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333144"/>
  </w:style>
  <w:style w:type="paragraph" w:customStyle="1" w:styleId="References">
    <w:name w:val="References"/>
    <w:basedOn w:val="Normal"/>
    <w:link w:val="ReferencesChar"/>
    <w:rsid w:val="00B447CB"/>
    <w:pPr>
      <w:numPr>
        <w:numId w:val="16"/>
      </w:numPr>
      <w:tabs>
        <w:tab w:val="left" w:pos="7088"/>
      </w:tabs>
      <w:jc w:val="both"/>
    </w:pPr>
    <w:rPr>
      <w:sz w:val="18"/>
      <w:lang w:val="en-US" w:eastAsia="en-US"/>
    </w:rPr>
  </w:style>
  <w:style w:type="paragraph" w:customStyle="1" w:styleId="Stlus4">
    <w:name w:val="Stílus4"/>
    <w:basedOn w:val="Normal"/>
    <w:next w:val="Normal"/>
    <w:qFormat/>
    <w:rsid w:val="003D5424"/>
    <w:pPr>
      <w:spacing w:after="120"/>
      <w:jc w:val="both"/>
    </w:pPr>
    <w:rPr>
      <w:rFonts w:ascii="Arial" w:hAnsi="Arial"/>
      <w:sz w:val="26"/>
    </w:rPr>
  </w:style>
  <w:style w:type="paragraph" w:styleId="BalloonText">
    <w:name w:val="Balloon Text"/>
    <w:basedOn w:val="Normal"/>
    <w:link w:val="BalloonTextChar"/>
    <w:rsid w:val="00190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9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1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E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E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E5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C3738"/>
    <w:rPr>
      <w:rFonts w:ascii="Arial" w:eastAsiaTheme="minorEastAsia" w:hAnsi="Arial" w:cstheme="minorBidi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D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D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D1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D1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D11"/>
    <w:rPr>
      <w:rFonts w:asciiTheme="majorHAnsi" w:eastAsiaTheme="majorEastAsia" w:hAnsiTheme="majorHAnsi" w:cstheme="majorBidi"/>
      <w:sz w:val="22"/>
      <w:szCs w:val="22"/>
    </w:rPr>
  </w:style>
  <w:style w:type="paragraph" w:customStyle="1" w:styleId="Irodalom">
    <w:name w:val="Irodalom"/>
    <w:basedOn w:val="References"/>
    <w:link w:val="IrodalomChar"/>
    <w:qFormat/>
    <w:rsid w:val="00AB30F7"/>
    <w:pPr>
      <w:numPr>
        <w:numId w:val="23"/>
      </w:numPr>
      <w:tabs>
        <w:tab w:val="left" w:pos="425"/>
      </w:tabs>
      <w:spacing w:before="120" w:after="120"/>
      <w:ind w:left="0" w:firstLine="57"/>
    </w:pPr>
    <w:rPr>
      <w:b/>
      <w:sz w:val="24"/>
      <w:lang w:val="hu-HU"/>
    </w:rPr>
  </w:style>
  <w:style w:type="numbering" w:customStyle="1" w:styleId="Stlus1">
    <w:name w:val="Stílus1"/>
    <w:uiPriority w:val="99"/>
    <w:rsid w:val="003A6832"/>
    <w:pPr>
      <w:numPr>
        <w:numId w:val="25"/>
      </w:numPr>
    </w:pPr>
  </w:style>
  <w:style w:type="character" w:customStyle="1" w:styleId="ReferencesChar">
    <w:name w:val="References Char"/>
    <w:basedOn w:val="DefaultParagraphFont"/>
    <w:link w:val="References"/>
    <w:rsid w:val="00934F2B"/>
    <w:rPr>
      <w:sz w:val="18"/>
      <w:szCs w:val="24"/>
      <w:lang w:val="en-US" w:eastAsia="en-US"/>
    </w:rPr>
  </w:style>
  <w:style w:type="character" w:customStyle="1" w:styleId="IrodalomChar">
    <w:name w:val="Irodalom Char"/>
    <w:basedOn w:val="ReferencesChar"/>
    <w:link w:val="Irodalom"/>
    <w:rsid w:val="00AB30F7"/>
    <w:rPr>
      <w:b/>
      <w:sz w:val="24"/>
      <w:szCs w:val="24"/>
      <w:lang w:val="en-US" w:eastAsia="en-US"/>
    </w:rPr>
  </w:style>
  <w:style w:type="paragraph" w:styleId="ListBullet2">
    <w:name w:val="List Bullet 2"/>
    <w:basedOn w:val="Normal"/>
    <w:autoRedefine/>
    <w:semiHidden/>
    <w:rsid w:val="006F055D"/>
    <w:pPr>
      <w:numPr>
        <w:numId w:val="30"/>
      </w:numPr>
      <w:tabs>
        <w:tab w:val="clear" w:pos="643"/>
        <w:tab w:val="num" w:pos="900"/>
        <w:tab w:val="left" w:pos="1620"/>
      </w:tabs>
      <w:ind w:left="1620" w:hanging="1337"/>
    </w:pPr>
  </w:style>
  <w:style w:type="paragraph" w:styleId="BodyText">
    <w:name w:val="Body Text"/>
    <w:basedOn w:val="Normal"/>
    <w:link w:val="BodyTextChar"/>
    <w:semiHidden/>
    <w:rsid w:val="006F055D"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semiHidden/>
    <w:rsid w:val="006F055D"/>
    <w:rPr>
      <w:sz w:val="24"/>
      <w:szCs w:val="24"/>
    </w:rPr>
  </w:style>
  <w:style w:type="character" w:customStyle="1" w:styleId="cim1">
    <w:name w:val="cim1"/>
    <w:rsid w:val="006F055D"/>
    <w:rPr>
      <w:rFonts w:ascii="Times New Roman" w:hAnsi="Times New Roman"/>
      <w:b/>
      <w:kern w:val="0"/>
      <w:sz w:val="28"/>
      <w:szCs w:val="28"/>
      <w:lang w:val="hu-HU"/>
    </w:rPr>
  </w:style>
  <w:style w:type="paragraph" w:styleId="Date">
    <w:name w:val="Date"/>
    <w:basedOn w:val="Normal"/>
    <w:next w:val="Normal"/>
    <w:link w:val="DateChar"/>
    <w:semiHidden/>
    <w:unhideWhenUsed/>
    <w:rsid w:val="00421321"/>
    <w:pPr>
      <w:ind w:firstLine="0"/>
    </w:pPr>
  </w:style>
  <w:style w:type="character" w:customStyle="1" w:styleId="DateChar">
    <w:name w:val="Date Char"/>
    <w:basedOn w:val="DefaultParagraphFont"/>
    <w:link w:val="Date"/>
    <w:semiHidden/>
    <w:rsid w:val="00421321"/>
    <w:rPr>
      <w:sz w:val="24"/>
      <w:szCs w:val="24"/>
    </w:rPr>
  </w:style>
  <w:style w:type="paragraph" w:customStyle="1" w:styleId="Munkahely">
    <w:name w:val="Munkahely"/>
    <w:basedOn w:val="Normal"/>
    <w:rsid w:val="00421321"/>
    <w:pPr>
      <w:keepNext/>
      <w:tabs>
        <w:tab w:val="right" w:pos="9072"/>
      </w:tabs>
      <w:spacing w:before="120"/>
      <w:ind w:firstLine="0"/>
      <w:jc w:val="center"/>
    </w:pPr>
    <w:rPr>
      <w:color w:val="008080"/>
      <w:sz w:val="20"/>
      <w:szCs w:val="20"/>
      <w:lang w:val="en-GB"/>
    </w:rPr>
  </w:style>
  <w:style w:type="paragraph" w:customStyle="1" w:styleId="Nv">
    <w:name w:val="Név"/>
    <w:basedOn w:val="Normal"/>
    <w:rsid w:val="00421321"/>
    <w:pPr>
      <w:keepNext/>
      <w:tabs>
        <w:tab w:val="right" w:pos="9072"/>
      </w:tabs>
      <w:spacing w:before="240"/>
      <w:ind w:firstLine="0"/>
      <w:jc w:val="center"/>
    </w:pPr>
    <w:rPr>
      <w:b/>
      <w:color w:val="FF00FF"/>
      <w:sz w:val="26"/>
      <w:szCs w:val="20"/>
      <w:lang w:val="en-GB"/>
    </w:rPr>
  </w:style>
  <w:style w:type="paragraph" w:customStyle="1" w:styleId="Abstract">
    <w:name w:val="Abstract"/>
    <w:basedOn w:val="Normal"/>
    <w:rsid w:val="00421321"/>
    <w:pPr>
      <w:tabs>
        <w:tab w:val="right" w:pos="9072"/>
      </w:tabs>
      <w:spacing w:after="240"/>
      <w:ind w:firstLine="0"/>
      <w:jc w:val="both"/>
    </w:pPr>
    <w:rPr>
      <w:color w:val="000080"/>
      <w:sz w:val="22"/>
      <w:szCs w:val="20"/>
      <w:lang w:val="en-US"/>
    </w:rPr>
  </w:style>
  <w:style w:type="character" w:customStyle="1" w:styleId="cim2">
    <w:name w:val="cim2"/>
    <w:rsid w:val="00421321"/>
    <w:rPr>
      <w:rFonts w:ascii="Times New Roman" w:hAnsi="Times New Roman" w:cs="Times New Roman" w:hint="default"/>
      <w:b/>
      <w:bCs w:val="0"/>
      <w:sz w:val="28"/>
      <w:lang w:val="hu-HU"/>
    </w:rPr>
  </w:style>
  <w:style w:type="character" w:styleId="Strong">
    <w:name w:val="Strong"/>
    <w:basedOn w:val="DefaultParagraphFont"/>
    <w:uiPriority w:val="22"/>
    <w:qFormat/>
    <w:rsid w:val="00791366"/>
    <w:rPr>
      <w:b/>
      <w:bCs/>
    </w:rPr>
  </w:style>
  <w:style w:type="paragraph" w:styleId="ListParagraph">
    <w:name w:val="List Paragraph"/>
    <w:basedOn w:val="Normal"/>
    <w:uiPriority w:val="34"/>
    <w:qFormat/>
    <w:rsid w:val="00EB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6938-2BE1-44CC-8C43-147CCCE7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1806</Words>
  <Characters>10295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Budapesti Műszaki és Gazdaságtudományi Egyetem</vt:lpstr>
      <vt:lpstr>Budapesti Műszaki és Gazdaságtudományi Egyetem</vt:lpstr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és Gazdaságtudományi Egyetem</dc:title>
  <dc:creator>PJ</dc:creator>
  <cp:lastModifiedBy>Zoltán Sziroczák</cp:lastModifiedBy>
  <cp:revision>12</cp:revision>
  <cp:lastPrinted>2009-03-11T11:26:00Z</cp:lastPrinted>
  <dcterms:created xsi:type="dcterms:W3CDTF">2021-01-29T01:51:00Z</dcterms:created>
  <dcterms:modified xsi:type="dcterms:W3CDTF">2021-01-29T02:43:00Z</dcterms:modified>
</cp:coreProperties>
</file>